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ECB9" w14:textId="1F7297DA" w:rsidR="00822641" w:rsidRPr="00EB797F" w:rsidRDefault="00822641" w:rsidP="00EB797F">
      <w:pPr>
        <w:ind w:left="567" w:hanging="567"/>
        <w:rPr>
          <w:lang w:val="es-ES_tradnl"/>
        </w:rPr>
      </w:pPr>
    </w:p>
    <w:p w14:paraId="39123113" w14:textId="77777777" w:rsidR="002630E7" w:rsidRPr="00EB797F" w:rsidRDefault="002630E7" w:rsidP="00EB797F">
      <w:pPr>
        <w:rPr>
          <w:lang w:val="es-ES_tradnl"/>
        </w:rPr>
      </w:pPr>
    </w:p>
    <w:p w14:paraId="09F184C4" w14:textId="77777777" w:rsidR="002630E7" w:rsidRPr="00EB797F" w:rsidRDefault="002630E7" w:rsidP="00EB797F">
      <w:pPr>
        <w:tabs>
          <w:tab w:val="left" w:pos="2025"/>
        </w:tabs>
        <w:rPr>
          <w:lang w:val="es-ES_tradnl"/>
        </w:rPr>
      </w:pPr>
    </w:p>
    <w:p w14:paraId="117F0509" w14:textId="77777777" w:rsidR="002630E7" w:rsidRPr="00EB797F" w:rsidRDefault="002630E7" w:rsidP="00EB797F">
      <w:pPr>
        <w:rPr>
          <w:lang w:val="es-ES_tradnl"/>
        </w:rPr>
      </w:pPr>
    </w:p>
    <w:p w14:paraId="50F0D5BA" w14:textId="77777777" w:rsidR="002630E7" w:rsidRPr="00EB797F" w:rsidRDefault="002630E7" w:rsidP="00EB797F">
      <w:pPr>
        <w:rPr>
          <w:lang w:val="es-ES_tradnl"/>
        </w:rPr>
      </w:pPr>
    </w:p>
    <w:p w14:paraId="424427E6" w14:textId="77777777" w:rsidR="002630E7" w:rsidRPr="00EB797F" w:rsidRDefault="002630E7" w:rsidP="00EB797F">
      <w:pPr>
        <w:tabs>
          <w:tab w:val="left" w:pos="1185"/>
        </w:tabs>
        <w:rPr>
          <w:lang w:val="es-ES_tradnl"/>
        </w:rPr>
      </w:pPr>
    </w:p>
    <w:p w14:paraId="4BBB688A" w14:textId="77777777" w:rsidR="002630E7" w:rsidRPr="00EB797F" w:rsidRDefault="002630E7" w:rsidP="00EB797F">
      <w:pPr>
        <w:rPr>
          <w:lang w:val="es-ES_tradnl"/>
        </w:rPr>
      </w:pPr>
    </w:p>
    <w:p w14:paraId="6FA642A2" w14:textId="77777777" w:rsidR="002630E7" w:rsidRPr="00EB797F" w:rsidRDefault="002630E7" w:rsidP="00EB797F">
      <w:pPr>
        <w:tabs>
          <w:tab w:val="left" w:pos="3076"/>
        </w:tabs>
        <w:jc w:val="center"/>
        <w:rPr>
          <w:lang w:val="es-ES_tradnl"/>
        </w:rPr>
      </w:pPr>
    </w:p>
    <w:p w14:paraId="7D7DAE54" w14:textId="77777777" w:rsidR="006D6DAF" w:rsidRPr="00EB797F" w:rsidRDefault="006D6DAF" w:rsidP="00EB797F">
      <w:pPr>
        <w:pStyle w:val="Default"/>
        <w:spacing w:line="312" w:lineRule="auto"/>
        <w:jc w:val="center"/>
        <w:rPr>
          <w:color w:val="auto"/>
          <w:sz w:val="22"/>
          <w:szCs w:val="22"/>
        </w:rPr>
      </w:pPr>
    </w:p>
    <w:p w14:paraId="5995C3BA" w14:textId="1E20A328" w:rsidR="006D6DAF" w:rsidRPr="00EB797F" w:rsidRDefault="006D6DAF" w:rsidP="00EB797F">
      <w:pPr>
        <w:pStyle w:val="Default"/>
        <w:spacing w:line="312" w:lineRule="auto"/>
        <w:jc w:val="center"/>
        <w:rPr>
          <w:color w:val="auto"/>
          <w:sz w:val="22"/>
          <w:szCs w:val="22"/>
        </w:rPr>
      </w:pPr>
      <w:r w:rsidRPr="00EB797F">
        <w:rPr>
          <w:b/>
          <w:bCs/>
          <w:color w:val="auto"/>
          <w:sz w:val="22"/>
          <w:szCs w:val="22"/>
        </w:rPr>
        <w:t>PROPUESTA DE ACUERDOS</w:t>
      </w:r>
    </w:p>
    <w:p w14:paraId="6182901C" w14:textId="70EE0943" w:rsidR="006D6DAF" w:rsidRPr="00EB797F" w:rsidRDefault="006D6DAF" w:rsidP="00EB797F">
      <w:pPr>
        <w:pStyle w:val="Default"/>
        <w:spacing w:line="312" w:lineRule="auto"/>
        <w:jc w:val="center"/>
        <w:rPr>
          <w:b/>
          <w:bCs/>
          <w:color w:val="auto"/>
          <w:sz w:val="22"/>
          <w:szCs w:val="22"/>
        </w:rPr>
      </w:pPr>
      <w:r w:rsidRPr="00EB797F">
        <w:rPr>
          <w:b/>
          <w:bCs/>
          <w:color w:val="auto"/>
          <w:sz w:val="22"/>
          <w:szCs w:val="22"/>
        </w:rPr>
        <w:t>DEL CONSEJO DE ADMINISTRACIÓN</w:t>
      </w:r>
    </w:p>
    <w:p w14:paraId="76E653BC" w14:textId="685D5F54" w:rsidR="006D6DAF" w:rsidRPr="00EB797F" w:rsidRDefault="006D6DAF" w:rsidP="00EB797F">
      <w:pPr>
        <w:pStyle w:val="Default"/>
        <w:spacing w:line="312" w:lineRule="auto"/>
        <w:jc w:val="center"/>
        <w:rPr>
          <w:color w:val="auto"/>
          <w:sz w:val="22"/>
          <w:szCs w:val="22"/>
        </w:rPr>
      </w:pPr>
    </w:p>
    <w:p w14:paraId="611EF7D9" w14:textId="77777777" w:rsidR="006D6DAF" w:rsidRPr="00EB797F" w:rsidRDefault="006D6DAF" w:rsidP="00EB797F">
      <w:pPr>
        <w:pStyle w:val="Default"/>
        <w:spacing w:line="312" w:lineRule="auto"/>
        <w:jc w:val="center"/>
        <w:rPr>
          <w:color w:val="auto"/>
          <w:sz w:val="22"/>
          <w:szCs w:val="22"/>
        </w:rPr>
      </w:pPr>
    </w:p>
    <w:p w14:paraId="68DF5E55" w14:textId="152678CC" w:rsidR="006D6DAF" w:rsidRPr="00EB797F" w:rsidRDefault="006D6DAF" w:rsidP="00EB797F">
      <w:pPr>
        <w:pStyle w:val="Default"/>
        <w:spacing w:line="312" w:lineRule="auto"/>
        <w:jc w:val="center"/>
        <w:rPr>
          <w:color w:val="auto"/>
          <w:sz w:val="22"/>
          <w:szCs w:val="22"/>
        </w:rPr>
      </w:pPr>
      <w:r w:rsidRPr="00EB797F">
        <w:rPr>
          <w:b/>
          <w:bCs/>
          <w:color w:val="auto"/>
          <w:sz w:val="22"/>
          <w:szCs w:val="22"/>
        </w:rPr>
        <w:t>JUNTA GENERAL ORDINARIA</w:t>
      </w:r>
    </w:p>
    <w:p w14:paraId="5C32CCC0" w14:textId="7FF4E47A" w:rsidR="006D6DAF" w:rsidRPr="00EB797F" w:rsidRDefault="006D6DAF" w:rsidP="00EB797F">
      <w:pPr>
        <w:pStyle w:val="Default"/>
        <w:spacing w:line="312" w:lineRule="auto"/>
        <w:jc w:val="center"/>
        <w:rPr>
          <w:color w:val="auto"/>
          <w:sz w:val="22"/>
          <w:szCs w:val="22"/>
        </w:rPr>
      </w:pPr>
      <w:r w:rsidRPr="00EB797F">
        <w:rPr>
          <w:b/>
          <w:bCs/>
          <w:color w:val="auto"/>
          <w:sz w:val="22"/>
          <w:szCs w:val="22"/>
        </w:rPr>
        <w:t>DE ACCIONISTAS DE ECOLUMBER, S.A.</w:t>
      </w:r>
    </w:p>
    <w:p w14:paraId="58572C26" w14:textId="4BFC1D30" w:rsidR="002630E7" w:rsidRPr="00EB797F" w:rsidRDefault="00307985" w:rsidP="00EB797F">
      <w:pPr>
        <w:tabs>
          <w:tab w:val="left" w:pos="3076"/>
        </w:tabs>
        <w:jc w:val="center"/>
        <w:rPr>
          <w:lang w:val="es-ES_tradnl"/>
        </w:rPr>
      </w:pPr>
      <w:r>
        <w:rPr>
          <w:b/>
          <w:bCs/>
          <w:color w:val="auto"/>
        </w:rPr>
        <w:t>30</w:t>
      </w:r>
      <w:r w:rsidR="006D6DAF" w:rsidRPr="00EB797F">
        <w:rPr>
          <w:b/>
          <w:bCs/>
          <w:color w:val="auto"/>
        </w:rPr>
        <w:t xml:space="preserve"> DE JUNIO DE 202</w:t>
      </w:r>
      <w:r>
        <w:rPr>
          <w:b/>
          <w:bCs/>
          <w:color w:val="auto"/>
        </w:rPr>
        <w:t>3</w:t>
      </w:r>
    </w:p>
    <w:p w14:paraId="23458BD7" w14:textId="77777777" w:rsidR="002630E7" w:rsidRPr="00EB797F" w:rsidRDefault="002630E7" w:rsidP="00EB797F">
      <w:pPr>
        <w:tabs>
          <w:tab w:val="left" w:pos="7560"/>
        </w:tabs>
        <w:rPr>
          <w:lang w:val="es-ES_tradnl"/>
        </w:rPr>
      </w:pPr>
    </w:p>
    <w:p w14:paraId="3E128F5F" w14:textId="77777777" w:rsidR="002630E7" w:rsidRPr="00EB797F" w:rsidRDefault="002630E7" w:rsidP="00EB797F">
      <w:pPr>
        <w:tabs>
          <w:tab w:val="left" w:pos="3076"/>
        </w:tabs>
        <w:rPr>
          <w:lang w:val="es-ES_tradnl"/>
        </w:rPr>
      </w:pPr>
    </w:p>
    <w:p w14:paraId="6913084D" w14:textId="77777777" w:rsidR="002630E7" w:rsidRPr="00EB797F" w:rsidRDefault="002630E7" w:rsidP="00EB797F">
      <w:pPr>
        <w:tabs>
          <w:tab w:val="left" w:pos="3076"/>
        </w:tabs>
        <w:rPr>
          <w:lang w:val="es-ES_tradnl"/>
        </w:rPr>
      </w:pPr>
    </w:p>
    <w:p w14:paraId="1A32552E" w14:textId="77777777" w:rsidR="002630E7" w:rsidRPr="00EB797F" w:rsidRDefault="002630E7" w:rsidP="00EB797F">
      <w:pPr>
        <w:tabs>
          <w:tab w:val="left" w:pos="3076"/>
        </w:tabs>
        <w:rPr>
          <w:lang w:val="es-ES_tradnl"/>
        </w:rPr>
      </w:pPr>
    </w:p>
    <w:p w14:paraId="17FA8C12" w14:textId="77777777" w:rsidR="002630E7" w:rsidRPr="00EB797F" w:rsidRDefault="002630E7" w:rsidP="00EB797F">
      <w:pPr>
        <w:tabs>
          <w:tab w:val="left" w:pos="3076"/>
        </w:tabs>
        <w:rPr>
          <w:lang w:val="es-ES_tradnl"/>
        </w:rPr>
      </w:pPr>
    </w:p>
    <w:p w14:paraId="01DC5786" w14:textId="77777777" w:rsidR="002630E7" w:rsidRPr="00EB797F" w:rsidRDefault="002630E7" w:rsidP="00EB797F">
      <w:pPr>
        <w:tabs>
          <w:tab w:val="left" w:pos="3076"/>
        </w:tabs>
        <w:rPr>
          <w:lang w:val="es-ES_tradnl"/>
        </w:rPr>
      </w:pPr>
    </w:p>
    <w:p w14:paraId="7D166001" w14:textId="77777777" w:rsidR="002630E7" w:rsidRPr="00EB797F" w:rsidRDefault="002630E7" w:rsidP="00EB797F">
      <w:pPr>
        <w:tabs>
          <w:tab w:val="left" w:pos="3930"/>
        </w:tabs>
        <w:rPr>
          <w:lang w:val="es-ES_tradnl"/>
        </w:rPr>
      </w:pPr>
    </w:p>
    <w:p w14:paraId="5E6E0CA3" w14:textId="77777777" w:rsidR="002630E7" w:rsidRPr="00EB797F" w:rsidRDefault="002630E7" w:rsidP="00EB797F">
      <w:pPr>
        <w:tabs>
          <w:tab w:val="left" w:pos="3076"/>
        </w:tabs>
        <w:rPr>
          <w:lang w:val="es-ES_tradnl"/>
        </w:rPr>
      </w:pPr>
    </w:p>
    <w:p w14:paraId="3EE7A6F3" w14:textId="77777777" w:rsidR="002630E7" w:rsidRPr="00EB797F" w:rsidRDefault="002630E7" w:rsidP="00EB797F">
      <w:pPr>
        <w:tabs>
          <w:tab w:val="left" w:pos="3076"/>
        </w:tabs>
        <w:rPr>
          <w:lang w:val="es-ES_tradnl"/>
        </w:rPr>
      </w:pPr>
    </w:p>
    <w:p w14:paraId="57FC9B08" w14:textId="77777777" w:rsidR="002630E7" w:rsidRPr="00EB797F" w:rsidRDefault="002630E7" w:rsidP="00EB797F">
      <w:pPr>
        <w:tabs>
          <w:tab w:val="left" w:pos="3076"/>
        </w:tabs>
        <w:rPr>
          <w:lang w:val="es-ES_tradnl"/>
        </w:rPr>
      </w:pPr>
    </w:p>
    <w:p w14:paraId="10D46B2F" w14:textId="77777777" w:rsidR="002630E7" w:rsidRPr="00EB797F" w:rsidRDefault="002630E7" w:rsidP="00EB797F">
      <w:pPr>
        <w:tabs>
          <w:tab w:val="left" w:pos="3076"/>
        </w:tabs>
        <w:rPr>
          <w:lang w:val="es-ES_tradnl"/>
        </w:rPr>
      </w:pPr>
    </w:p>
    <w:p w14:paraId="4020A56B" w14:textId="77777777" w:rsidR="002630E7" w:rsidRPr="00EB797F" w:rsidRDefault="002630E7" w:rsidP="00EB797F">
      <w:pPr>
        <w:tabs>
          <w:tab w:val="left" w:pos="3076"/>
        </w:tabs>
        <w:jc w:val="center"/>
        <w:rPr>
          <w:lang w:val="es-ES_tradnl"/>
        </w:rPr>
      </w:pPr>
    </w:p>
    <w:p w14:paraId="66AAE092" w14:textId="07333EE4" w:rsidR="006D6DAF" w:rsidRPr="00EB797F" w:rsidRDefault="006D6DAF" w:rsidP="00EB797F">
      <w:pPr>
        <w:pStyle w:val="Default"/>
        <w:spacing w:line="312" w:lineRule="auto"/>
        <w:jc w:val="center"/>
        <w:rPr>
          <w:b/>
          <w:bCs/>
          <w:sz w:val="22"/>
          <w:szCs w:val="22"/>
        </w:rPr>
      </w:pPr>
      <w:r w:rsidRPr="00EB797F">
        <w:rPr>
          <w:b/>
          <w:bCs/>
          <w:sz w:val="22"/>
          <w:szCs w:val="22"/>
        </w:rPr>
        <w:t>ECOLUMBER, S.A.</w:t>
      </w:r>
    </w:p>
    <w:p w14:paraId="5400595D" w14:textId="77777777" w:rsidR="006D6DAF" w:rsidRPr="00EB797F" w:rsidRDefault="006D6DAF" w:rsidP="00EB797F">
      <w:pPr>
        <w:pStyle w:val="Default"/>
        <w:spacing w:line="312" w:lineRule="auto"/>
        <w:jc w:val="center"/>
        <w:rPr>
          <w:b/>
          <w:bCs/>
          <w:sz w:val="22"/>
          <w:szCs w:val="22"/>
        </w:rPr>
      </w:pPr>
    </w:p>
    <w:p w14:paraId="013F3FE8" w14:textId="2C7128E4" w:rsidR="006D6DAF" w:rsidRPr="00EB797F" w:rsidRDefault="006D6DAF" w:rsidP="00EB797F">
      <w:pPr>
        <w:pStyle w:val="Default"/>
        <w:spacing w:line="312" w:lineRule="auto"/>
        <w:jc w:val="center"/>
        <w:rPr>
          <w:b/>
          <w:bCs/>
          <w:sz w:val="22"/>
          <w:szCs w:val="22"/>
        </w:rPr>
      </w:pPr>
      <w:r w:rsidRPr="00EB797F">
        <w:rPr>
          <w:b/>
          <w:bCs/>
          <w:sz w:val="22"/>
          <w:szCs w:val="22"/>
        </w:rPr>
        <w:t>PUNTO PRIMERO DEL ORDEN DEL DÍA</w:t>
      </w:r>
    </w:p>
    <w:p w14:paraId="0C3A8015" w14:textId="77777777" w:rsidR="006D6DAF" w:rsidRPr="00EB797F" w:rsidRDefault="006D6DAF" w:rsidP="00EB797F">
      <w:pPr>
        <w:pStyle w:val="Default"/>
        <w:spacing w:line="312" w:lineRule="auto"/>
        <w:jc w:val="center"/>
        <w:rPr>
          <w:sz w:val="22"/>
          <w:szCs w:val="22"/>
        </w:rPr>
      </w:pPr>
    </w:p>
    <w:p w14:paraId="7062F0B4" w14:textId="5B3D185B" w:rsidR="006D6DAF" w:rsidRPr="00EB797F" w:rsidRDefault="006D6DAF" w:rsidP="00EB797F">
      <w:pPr>
        <w:pStyle w:val="Default"/>
        <w:pBdr>
          <w:bottom w:val="single" w:sz="6" w:space="1" w:color="auto"/>
        </w:pBdr>
        <w:spacing w:line="312" w:lineRule="auto"/>
        <w:jc w:val="both"/>
        <w:rPr>
          <w:b/>
          <w:bCs/>
          <w:i/>
          <w:iCs/>
          <w:sz w:val="22"/>
          <w:szCs w:val="22"/>
        </w:rPr>
      </w:pPr>
      <w:r w:rsidRPr="00EB797F">
        <w:rPr>
          <w:b/>
          <w:bCs/>
          <w:i/>
          <w:iCs/>
          <w:sz w:val="22"/>
          <w:szCs w:val="22"/>
        </w:rPr>
        <w:t>Examen y aprobación, en su caso, de las Cuentas Anuales e Informe de Gestión Individuales de la Sociedad, correspondientes al ejercicio cerrado el 31 de diciembre de 202</w:t>
      </w:r>
      <w:r w:rsidR="00307985">
        <w:rPr>
          <w:b/>
          <w:bCs/>
          <w:i/>
          <w:iCs/>
          <w:sz w:val="22"/>
          <w:szCs w:val="22"/>
        </w:rPr>
        <w:t>2</w:t>
      </w:r>
      <w:r w:rsidRPr="00EB797F">
        <w:rPr>
          <w:b/>
          <w:bCs/>
          <w:i/>
          <w:iCs/>
          <w:sz w:val="22"/>
          <w:szCs w:val="22"/>
        </w:rPr>
        <w:t>.</w:t>
      </w:r>
    </w:p>
    <w:p w14:paraId="728366F8" w14:textId="6995A9D9" w:rsidR="006D6DAF" w:rsidRPr="00EB797F" w:rsidRDefault="006D6DAF" w:rsidP="00EB797F">
      <w:pPr>
        <w:pStyle w:val="Default"/>
        <w:spacing w:line="312" w:lineRule="auto"/>
        <w:jc w:val="both"/>
        <w:rPr>
          <w:b/>
          <w:bCs/>
          <w:i/>
          <w:iCs/>
          <w:sz w:val="22"/>
          <w:szCs w:val="22"/>
        </w:rPr>
      </w:pPr>
      <w:r w:rsidRPr="00EB797F">
        <w:rPr>
          <w:b/>
          <w:bCs/>
          <w:i/>
          <w:iCs/>
          <w:sz w:val="22"/>
          <w:szCs w:val="22"/>
        </w:rPr>
        <w:t xml:space="preserve"> </w:t>
      </w:r>
    </w:p>
    <w:p w14:paraId="2A6B5C69" w14:textId="77777777" w:rsidR="006D6DAF" w:rsidRPr="00EB797F" w:rsidRDefault="006D6DAF" w:rsidP="00EB797F">
      <w:pPr>
        <w:pStyle w:val="Default"/>
        <w:spacing w:line="312" w:lineRule="auto"/>
        <w:jc w:val="both"/>
        <w:rPr>
          <w:sz w:val="22"/>
          <w:szCs w:val="22"/>
        </w:rPr>
      </w:pPr>
    </w:p>
    <w:p w14:paraId="36122112" w14:textId="77777777" w:rsidR="006D6DAF" w:rsidRPr="00EB797F" w:rsidRDefault="006D6DAF" w:rsidP="00EB797F">
      <w:pPr>
        <w:pStyle w:val="Default"/>
        <w:spacing w:line="312" w:lineRule="auto"/>
        <w:jc w:val="both"/>
        <w:rPr>
          <w:sz w:val="22"/>
          <w:szCs w:val="22"/>
        </w:rPr>
      </w:pPr>
      <w:r w:rsidRPr="00EB797F">
        <w:rPr>
          <w:sz w:val="22"/>
          <w:szCs w:val="22"/>
        </w:rPr>
        <w:t xml:space="preserve">PROPUESTA DE ACUERDO: </w:t>
      </w:r>
    </w:p>
    <w:p w14:paraId="02E9E384" w14:textId="52936C18" w:rsidR="004D50B7" w:rsidRDefault="006D6DAF" w:rsidP="00EB797F">
      <w:pPr>
        <w:tabs>
          <w:tab w:val="left" w:pos="3076"/>
        </w:tabs>
      </w:pPr>
      <w:r w:rsidRPr="00EB797F">
        <w:t>Aprobar las Cuentas Anuales</w:t>
      </w:r>
      <w:r w:rsidR="00CE7F68">
        <w:t xml:space="preserve"> Individuales</w:t>
      </w:r>
      <w:r w:rsidRPr="00EB797F">
        <w:t xml:space="preserve"> (Balance, Cuenta de Pérdidas y Ganancias, el Estado de Cambios en el Patrimonio Neto, el Estado de Flujos de Efectivo y la Memoria) auditadas por KPMG AUDITORES, S.L., así como el Informe de Gestión de la Sociedad, correspondientes al ejercicio cerrado al 31 de diciembre de 202</w:t>
      </w:r>
      <w:r w:rsidR="00307985">
        <w:t>2</w:t>
      </w:r>
      <w:r w:rsidRPr="00EB797F">
        <w:t xml:space="preserve">, y de todo lo cual se desprende un </w:t>
      </w:r>
      <w:r w:rsidRPr="00CE7F68">
        <w:t xml:space="preserve">resultado negativo de </w:t>
      </w:r>
      <w:r w:rsidR="00CE7F68" w:rsidRPr="00CE7F68">
        <w:t>4.892.055</w:t>
      </w:r>
      <w:r w:rsidR="00CE7F68" w:rsidRPr="00CE7F68">
        <w:t xml:space="preserve"> </w:t>
      </w:r>
      <w:r w:rsidR="00D644BE" w:rsidRPr="00CE7F68">
        <w:t>euros</w:t>
      </w:r>
      <w:r w:rsidRPr="00CE7F68">
        <w:t>.</w:t>
      </w:r>
      <w:r w:rsidR="004D50B7" w:rsidRPr="004D50B7">
        <w:t xml:space="preserve"> </w:t>
      </w:r>
    </w:p>
    <w:p w14:paraId="3F76CE51" w14:textId="5FDB80D2" w:rsidR="002630E7" w:rsidRPr="00EB797F" w:rsidRDefault="004D50B7" w:rsidP="00EB797F">
      <w:pPr>
        <w:tabs>
          <w:tab w:val="left" w:pos="3076"/>
        </w:tabs>
      </w:pPr>
      <w:r w:rsidRPr="004D50B7">
        <w:t>Las Cuentas Anuales y el Informe de Gestión coinciden con los auditados y han sido firmados todos ellos por los miembros del Consejo de Administración.</w:t>
      </w:r>
    </w:p>
    <w:p w14:paraId="01EBC8D8" w14:textId="4D84C88E" w:rsidR="006D6DAF" w:rsidRPr="00EB797F" w:rsidRDefault="006D6DAF" w:rsidP="00EB797F">
      <w:pPr>
        <w:tabs>
          <w:tab w:val="left" w:pos="3076"/>
        </w:tabs>
      </w:pPr>
    </w:p>
    <w:p w14:paraId="44F101A4" w14:textId="77777777" w:rsidR="006D6DAF" w:rsidRPr="00EB797F" w:rsidRDefault="006D6DAF" w:rsidP="00EB797F">
      <w:pPr>
        <w:spacing w:before="0" w:after="0"/>
        <w:jc w:val="left"/>
        <w:rPr>
          <w:b/>
          <w:bCs/>
        </w:rPr>
      </w:pPr>
      <w:r w:rsidRPr="00EB797F">
        <w:rPr>
          <w:b/>
          <w:bCs/>
        </w:rPr>
        <w:br w:type="page"/>
      </w:r>
    </w:p>
    <w:p w14:paraId="6C68FEFC" w14:textId="70DB07E8" w:rsidR="006D6DAF" w:rsidRPr="00EB797F" w:rsidRDefault="006D6DAF" w:rsidP="00EB797F">
      <w:pPr>
        <w:pStyle w:val="Default"/>
        <w:spacing w:line="312" w:lineRule="auto"/>
        <w:jc w:val="center"/>
        <w:rPr>
          <w:b/>
          <w:bCs/>
          <w:sz w:val="22"/>
          <w:szCs w:val="22"/>
        </w:rPr>
      </w:pPr>
      <w:r w:rsidRPr="00EB797F">
        <w:rPr>
          <w:b/>
          <w:bCs/>
          <w:sz w:val="22"/>
          <w:szCs w:val="22"/>
        </w:rPr>
        <w:lastRenderedPageBreak/>
        <w:t>ECOLUMBER, S.A.</w:t>
      </w:r>
    </w:p>
    <w:p w14:paraId="1DCB376F" w14:textId="77777777" w:rsidR="006D6DAF" w:rsidRPr="00EB797F" w:rsidRDefault="006D6DAF" w:rsidP="00EB797F">
      <w:pPr>
        <w:pStyle w:val="Default"/>
        <w:spacing w:line="312" w:lineRule="auto"/>
        <w:jc w:val="center"/>
        <w:rPr>
          <w:sz w:val="22"/>
          <w:szCs w:val="22"/>
        </w:rPr>
      </w:pPr>
    </w:p>
    <w:p w14:paraId="130AFAB1" w14:textId="181A6363" w:rsidR="006D6DAF" w:rsidRPr="00EB797F" w:rsidRDefault="006D6DAF" w:rsidP="00EB797F">
      <w:pPr>
        <w:pStyle w:val="Default"/>
        <w:spacing w:line="312" w:lineRule="auto"/>
        <w:jc w:val="center"/>
        <w:rPr>
          <w:b/>
          <w:bCs/>
          <w:sz w:val="22"/>
          <w:szCs w:val="22"/>
        </w:rPr>
      </w:pPr>
      <w:r w:rsidRPr="00EB797F">
        <w:rPr>
          <w:b/>
          <w:bCs/>
          <w:sz w:val="22"/>
          <w:szCs w:val="22"/>
        </w:rPr>
        <w:t>PUNTO SEGUNDO DEL ORDEN DEL DÍA</w:t>
      </w:r>
    </w:p>
    <w:p w14:paraId="47637A12" w14:textId="77777777" w:rsidR="006D6DAF" w:rsidRPr="00EB797F" w:rsidRDefault="006D6DAF" w:rsidP="00EB797F">
      <w:pPr>
        <w:pStyle w:val="Default"/>
        <w:spacing w:line="312" w:lineRule="auto"/>
        <w:jc w:val="center"/>
        <w:rPr>
          <w:sz w:val="22"/>
          <w:szCs w:val="22"/>
        </w:rPr>
      </w:pPr>
    </w:p>
    <w:p w14:paraId="27401691" w14:textId="12E646C9" w:rsidR="006D6DAF" w:rsidRPr="00EB797F" w:rsidRDefault="006D6DAF" w:rsidP="00EB797F">
      <w:pPr>
        <w:pStyle w:val="Default"/>
        <w:pBdr>
          <w:bottom w:val="single" w:sz="6" w:space="1" w:color="auto"/>
        </w:pBdr>
        <w:spacing w:line="312" w:lineRule="auto"/>
        <w:jc w:val="both"/>
        <w:rPr>
          <w:b/>
          <w:bCs/>
          <w:i/>
          <w:iCs/>
          <w:sz w:val="22"/>
          <w:szCs w:val="22"/>
        </w:rPr>
      </w:pPr>
      <w:r w:rsidRPr="00EB797F">
        <w:rPr>
          <w:b/>
          <w:bCs/>
          <w:i/>
          <w:iCs/>
          <w:sz w:val="22"/>
          <w:szCs w:val="22"/>
        </w:rPr>
        <w:t>Examen y aprobación, en su caso, de las Cuentas Anuales e Informe de Gestión Consolidados de la Sociedad, correspondientes al ejercicio cerrado el 31 de diciembre de 202</w:t>
      </w:r>
      <w:r w:rsidR="00307985">
        <w:rPr>
          <w:b/>
          <w:bCs/>
          <w:i/>
          <w:iCs/>
          <w:sz w:val="22"/>
          <w:szCs w:val="22"/>
        </w:rPr>
        <w:t>2</w:t>
      </w:r>
      <w:r w:rsidRPr="00EB797F">
        <w:rPr>
          <w:b/>
          <w:bCs/>
          <w:i/>
          <w:iCs/>
          <w:sz w:val="22"/>
          <w:szCs w:val="22"/>
        </w:rPr>
        <w:t xml:space="preserve">. </w:t>
      </w:r>
    </w:p>
    <w:p w14:paraId="79303D91" w14:textId="77777777" w:rsidR="006D6DAF" w:rsidRPr="00EB797F" w:rsidRDefault="006D6DAF" w:rsidP="00EB797F">
      <w:pPr>
        <w:pStyle w:val="Default"/>
        <w:spacing w:line="312" w:lineRule="auto"/>
        <w:jc w:val="both"/>
        <w:rPr>
          <w:sz w:val="22"/>
          <w:szCs w:val="22"/>
        </w:rPr>
      </w:pPr>
    </w:p>
    <w:p w14:paraId="60AE9057" w14:textId="77777777" w:rsidR="006D6DAF" w:rsidRPr="00EB797F" w:rsidRDefault="006D6DAF" w:rsidP="00EB797F">
      <w:pPr>
        <w:pStyle w:val="Default"/>
        <w:spacing w:line="312" w:lineRule="auto"/>
        <w:jc w:val="both"/>
        <w:rPr>
          <w:sz w:val="22"/>
          <w:szCs w:val="22"/>
        </w:rPr>
      </w:pPr>
      <w:r w:rsidRPr="00EB797F">
        <w:rPr>
          <w:sz w:val="22"/>
          <w:szCs w:val="22"/>
        </w:rPr>
        <w:t xml:space="preserve">PROPUESTA DE ACUERDO: </w:t>
      </w:r>
    </w:p>
    <w:p w14:paraId="7A0ED15E" w14:textId="70B7998F" w:rsidR="006D6DAF" w:rsidRPr="00EB797F" w:rsidRDefault="006D6DAF" w:rsidP="00EB797F">
      <w:pPr>
        <w:tabs>
          <w:tab w:val="left" w:pos="3076"/>
        </w:tabs>
      </w:pPr>
      <w:r w:rsidRPr="00EB797F">
        <w:t>Aprobar las Cuentas Anuales Consolidadas (Balance, Cuenta de Pérdidas y Ganancias, el Estado de Cambios en el Patrimonio Neto, el Estado de Flujos de Efectivo y la Memoria) auditadas por KPMG AUDITORES, S.L., así como el Informe de Gestión Consolidados, correspondientes al ejercicio cerrado al 31 de diciembre de 202</w:t>
      </w:r>
      <w:r w:rsidR="00307985">
        <w:t>2</w:t>
      </w:r>
      <w:r w:rsidRPr="00EB797F">
        <w:t xml:space="preserve">, y de todo lo cual se desprende un resultado negativo de </w:t>
      </w:r>
      <w:r w:rsidR="0060598E">
        <w:t>5.023.090</w:t>
      </w:r>
      <w:r w:rsidR="0060598E">
        <w:t xml:space="preserve"> </w:t>
      </w:r>
      <w:r w:rsidR="00D644BE" w:rsidRPr="00DC4DCA">
        <w:t>euros</w:t>
      </w:r>
      <w:r w:rsidR="0004554D" w:rsidRPr="00DC4DCA">
        <w:t>.</w:t>
      </w:r>
    </w:p>
    <w:p w14:paraId="74A06C79" w14:textId="496E450F" w:rsidR="006D6DAF" w:rsidRPr="00EB797F" w:rsidRDefault="006D6DAF" w:rsidP="00EB797F"/>
    <w:p w14:paraId="30F76F31" w14:textId="77777777" w:rsidR="006D6DAF" w:rsidRPr="00EB797F" w:rsidRDefault="006D6DAF" w:rsidP="00EB797F">
      <w:pPr>
        <w:spacing w:before="0" w:after="0"/>
        <w:jc w:val="left"/>
        <w:rPr>
          <w:b/>
          <w:bCs/>
          <w:color w:val="auto"/>
        </w:rPr>
      </w:pPr>
      <w:r w:rsidRPr="00EB797F">
        <w:rPr>
          <w:b/>
          <w:bCs/>
          <w:color w:val="auto"/>
        </w:rPr>
        <w:br w:type="page"/>
      </w:r>
    </w:p>
    <w:p w14:paraId="7267AF2F" w14:textId="3AF9FFE8" w:rsidR="006D6DAF" w:rsidRPr="00EB797F" w:rsidRDefault="006D6DAF" w:rsidP="00EB797F">
      <w:pPr>
        <w:pStyle w:val="Default"/>
        <w:spacing w:line="312" w:lineRule="auto"/>
        <w:jc w:val="center"/>
        <w:rPr>
          <w:b/>
          <w:bCs/>
          <w:color w:val="auto"/>
          <w:sz w:val="22"/>
          <w:szCs w:val="22"/>
        </w:rPr>
      </w:pPr>
      <w:r w:rsidRPr="00EB797F">
        <w:rPr>
          <w:b/>
          <w:bCs/>
          <w:color w:val="auto"/>
          <w:sz w:val="22"/>
          <w:szCs w:val="22"/>
        </w:rPr>
        <w:lastRenderedPageBreak/>
        <w:t>ECOLUMBER, S.A.</w:t>
      </w:r>
    </w:p>
    <w:p w14:paraId="23DB4BD6" w14:textId="77777777" w:rsidR="006D6DAF" w:rsidRPr="00EB797F" w:rsidRDefault="006D6DAF" w:rsidP="00EB797F">
      <w:pPr>
        <w:pStyle w:val="Default"/>
        <w:spacing w:line="312" w:lineRule="auto"/>
        <w:jc w:val="center"/>
        <w:rPr>
          <w:color w:val="auto"/>
          <w:sz w:val="22"/>
          <w:szCs w:val="22"/>
        </w:rPr>
      </w:pPr>
    </w:p>
    <w:p w14:paraId="0EB899EF" w14:textId="2EF92171" w:rsidR="006D6DAF" w:rsidRPr="00EB797F" w:rsidRDefault="006D6DAF" w:rsidP="00EB797F">
      <w:pPr>
        <w:pStyle w:val="Default"/>
        <w:spacing w:line="312" w:lineRule="auto"/>
        <w:jc w:val="center"/>
        <w:rPr>
          <w:b/>
          <w:bCs/>
          <w:color w:val="auto"/>
          <w:sz w:val="22"/>
          <w:szCs w:val="22"/>
        </w:rPr>
      </w:pPr>
      <w:r w:rsidRPr="00EB797F">
        <w:rPr>
          <w:b/>
          <w:bCs/>
          <w:color w:val="auto"/>
          <w:sz w:val="22"/>
          <w:szCs w:val="22"/>
        </w:rPr>
        <w:t>PUNTO TERCERO DEL ORDEN DEL DÍA</w:t>
      </w:r>
    </w:p>
    <w:p w14:paraId="2684B795" w14:textId="77777777" w:rsidR="006D6DAF" w:rsidRPr="00EB797F" w:rsidRDefault="006D6DAF" w:rsidP="00EB797F">
      <w:pPr>
        <w:pStyle w:val="Default"/>
        <w:spacing w:line="312" w:lineRule="auto"/>
        <w:jc w:val="center"/>
        <w:rPr>
          <w:color w:val="auto"/>
          <w:sz w:val="22"/>
          <w:szCs w:val="22"/>
        </w:rPr>
      </w:pPr>
    </w:p>
    <w:p w14:paraId="5AF6230A" w14:textId="015AD1BA" w:rsidR="006D6DAF" w:rsidRPr="00EB797F" w:rsidRDefault="006D6DAF" w:rsidP="00EB797F">
      <w:pPr>
        <w:pStyle w:val="Default"/>
        <w:pBdr>
          <w:bottom w:val="single" w:sz="6" w:space="1" w:color="auto"/>
        </w:pBdr>
        <w:spacing w:line="312" w:lineRule="auto"/>
        <w:jc w:val="both"/>
        <w:rPr>
          <w:b/>
          <w:bCs/>
          <w:i/>
          <w:iCs/>
          <w:color w:val="auto"/>
          <w:sz w:val="22"/>
          <w:szCs w:val="22"/>
        </w:rPr>
      </w:pPr>
      <w:r w:rsidRPr="00EB797F">
        <w:rPr>
          <w:b/>
          <w:bCs/>
          <w:i/>
          <w:iCs/>
          <w:color w:val="auto"/>
          <w:sz w:val="22"/>
          <w:szCs w:val="22"/>
        </w:rPr>
        <w:t>Aprobación de la propuesta de aplicación del resultado de la Sociedad correspondiente al ejercicio cerrado a 31 de diciembre de 202</w:t>
      </w:r>
      <w:r w:rsidR="00307985">
        <w:rPr>
          <w:b/>
          <w:bCs/>
          <w:i/>
          <w:iCs/>
          <w:color w:val="auto"/>
          <w:sz w:val="22"/>
          <w:szCs w:val="22"/>
        </w:rPr>
        <w:t>2</w:t>
      </w:r>
      <w:r w:rsidRPr="00EB797F">
        <w:rPr>
          <w:b/>
          <w:bCs/>
          <w:i/>
          <w:iCs/>
          <w:color w:val="auto"/>
          <w:sz w:val="22"/>
          <w:szCs w:val="22"/>
        </w:rPr>
        <w:t xml:space="preserve">. </w:t>
      </w:r>
    </w:p>
    <w:p w14:paraId="0B5B4B11" w14:textId="77777777" w:rsidR="006D6DAF" w:rsidRPr="00EB797F" w:rsidRDefault="006D6DAF" w:rsidP="00EB797F">
      <w:pPr>
        <w:pStyle w:val="Default"/>
        <w:spacing w:line="312" w:lineRule="auto"/>
        <w:jc w:val="both"/>
        <w:rPr>
          <w:color w:val="auto"/>
          <w:sz w:val="22"/>
          <w:szCs w:val="22"/>
        </w:rPr>
      </w:pPr>
    </w:p>
    <w:p w14:paraId="2FAB1FD5" w14:textId="63141CF5" w:rsidR="006D6DAF" w:rsidRDefault="006D6DAF" w:rsidP="00EB797F">
      <w:pPr>
        <w:pStyle w:val="Default"/>
        <w:spacing w:line="312" w:lineRule="auto"/>
        <w:jc w:val="both"/>
        <w:rPr>
          <w:color w:val="auto"/>
          <w:sz w:val="22"/>
          <w:szCs w:val="22"/>
        </w:rPr>
      </w:pPr>
      <w:r w:rsidRPr="00EB797F">
        <w:rPr>
          <w:color w:val="auto"/>
          <w:sz w:val="22"/>
          <w:szCs w:val="22"/>
        </w:rPr>
        <w:t xml:space="preserve">PROPUESTA DE ACUERDO: </w:t>
      </w:r>
    </w:p>
    <w:p w14:paraId="15A7C5FD" w14:textId="77777777" w:rsidR="006509B7" w:rsidRPr="00EB797F" w:rsidRDefault="006509B7" w:rsidP="00EB797F">
      <w:pPr>
        <w:pStyle w:val="Default"/>
        <w:spacing w:line="312" w:lineRule="auto"/>
        <w:jc w:val="both"/>
        <w:rPr>
          <w:color w:val="auto"/>
          <w:sz w:val="22"/>
          <w:szCs w:val="22"/>
        </w:rPr>
      </w:pPr>
    </w:p>
    <w:p w14:paraId="7C94D5CA" w14:textId="60E236E9" w:rsidR="00116432" w:rsidRPr="00EB797F" w:rsidRDefault="006509B7" w:rsidP="0060598E">
      <w:pPr>
        <w:spacing w:before="0" w:after="0"/>
        <w:rPr>
          <w:b/>
          <w:bCs/>
        </w:rPr>
      </w:pPr>
      <w:r w:rsidRPr="006509B7">
        <w:rPr>
          <w:color w:val="auto"/>
        </w:rPr>
        <w:t xml:space="preserve">Se aprueba, por unanimidad de los asistentes, destinar las pérdidas del ejercicio que ascienden a </w:t>
      </w:r>
      <w:r w:rsidR="0060598E" w:rsidRPr="00CE7F68">
        <w:t xml:space="preserve">4.892.055 </w:t>
      </w:r>
      <w:r w:rsidRPr="006509B7">
        <w:rPr>
          <w:color w:val="auto"/>
        </w:rPr>
        <w:t>euros a la cuenta “Resultados negativos de ejercicios anteriores”, para su compensación en ejercicios futuros.</w:t>
      </w:r>
      <w:r w:rsidR="00116432" w:rsidRPr="00EB797F">
        <w:rPr>
          <w:b/>
          <w:bCs/>
        </w:rPr>
        <w:br w:type="page"/>
      </w:r>
    </w:p>
    <w:p w14:paraId="6AEB746E" w14:textId="561C1A67" w:rsidR="006D6DAF" w:rsidRPr="00EB797F" w:rsidRDefault="006D6DAF" w:rsidP="00EB797F">
      <w:pPr>
        <w:pStyle w:val="Default"/>
        <w:spacing w:line="312" w:lineRule="auto"/>
        <w:jc w:val="center"/>
        <w:rPr>
          <w:b/>
          <w:bCs/>
          <w:sz w:val="22"/>
          <w:szCs w:val="22"/>
        </w:rPr>
      </w:pPr>
      <w:r w:rsidRPr="00EB797F">
        <w:rPr>
          <w:b/>
          <w:bCs/>
          <w:sz w:val="22"/>
          <w:szCs w:val="22"/>
        </w:rPr>
        <w:lastRenderedPageBreak/>
        <w:t>ECOLUMBER, S.A.</w:t>
      </w:r>
    </w:p>
    <w:p w14:paraId="0F2DB51E" w14:textId="77777777" w:rsidR="00116432" w:rsidRPr="00EB797F" w:rsidRDefault="00116432" w:rsidP="00EB797F">
      <w:pPr>
        <w:pStyle w:val="Default"/>
        <w:spacing w:line="312" w:lineRule="auto"/>
        <w:jc w:val="center"/>
        <w:rPr>
          <w:sz w:val="22"/>
          <w:szCs w:val="22"/>
        </w:rPr>
      </w:pPr>
    </w:p>
    <w:p w14:paraId="65DE9E96" w14:textId="6789EF40" w:rsidR="006D6DAF" w:rsidRPr="00EB797F" w:rsidRDefault="006D6DAF" w:rsidP="00EB797F">
      <w:pPr>
        <w:pStyle w:val="Default"/>
        <w:spacing w:line="312" w:lineRule="auto"/>
        <w:jc w:val="center"/>
        <w:rPr>
          <w:b/>
          <w:bCs/>
          <w:sz w:val="22"/>
          <w:szCs w:val="22"/>
        </w:rPr>
      </w:pPr>
      <w:r w:rsidRPr="00EB797F">
        <w:rPr>
          <w:b/>
          <w:bCs/>
          <w:sz w:val="22"/>
          <w:szCs w:val="22"/>
        </w:rPr>
        <w:t>PUNTO CUARTO DEL ORDEN DEL DÍA</w:t>
      </w:r>
    </w:p>
    <w:p w14:paraId="31AC62A9" w14:textId="77777777" w:rsidR="00116432" w:rsidRPr="00EB797F" w:rsidRDefault="00116432" w:rsidP="00EB797F">
      <w:pPr>
        <w:pStyle w:val="Default"/>
        <w:spacing w:line="312" w:lineRule="auto"/>
        <w:jc w:val="center"/>
        <w:rPr>
          <w:sz w:val="22"/>
          <w:szCs w:val="22"/>
        </w:rPr>
      </w:pPr>
    </w:p>
    <w:p w14:paraId="2876DFCC" w14:textId="70491339" w:rsidR="006D6DAF" w:rsidRPr="00EB797F" w:rsidRDefault="006D6DAF" w:rsidP="00EB797F">
      <w:pPr>
        <w:pStyle w:val="Default"/>
        <w:pBdr>
          <w:bottom w:val="single" w:sz="6" w:space="1" w:color="auto"/>
        </w:pBdr>
        <w:spacing w:line="312" w:lineRule="auto"/>
        <w:jc w:val="both"/>
        <w:rPr>
          <w:b/>
          <w:bCs/>
          <w:i/>
          <w:iCs/>
          <w:sz w:val="22"/>
          <w:szCs w:val="22"/>
        </w:rPr>
      </w:pPr>
      <w:bookmarkStart w:id="0" w:name="_Hlk136278772"/>
      <w:r w:rsidRPr="00EB797F">
        <w:rPr>
          <w:b/>
          <w:bCs/>
          <w:i/>
          <w:iCs/>
          <w:sz w:val="22"/>
          <w:szCs w:val="22"/>
        </w:rPr>
        <w:t xml:space="preserve">Examen y aprobación, en su caso, de la gestión </w:t>
      </w:r>
      <w:r w:rsidR="00307985">
        <w:rPr>
          <w:b/>
          <w:bCs/>
          <w:i/>
          <w:iCs/>
          <w:sz w:val="22"/>
          <w:szCs w:val="22"/>
        </w:rPr>
        <w:t>social y actuación llevada a cabo por el</w:t>
      </w:r>
      <w:r w:rsidRPr="00EB797F">
        <w:rPr>
          <w:b/>
          <w:bCs/>
          <w:i/>
          <w:iCs/>
          <w:sz w:val="22"/>
          <w:szCs w:val="22"/>
        </w:rPr>
        <w:t xml:space="preserve"> Consejo de Administración durante el ejercicio social cerrado el 31 de diciembre de 20</w:t>
      </w:r>
      <w:r w:rsidR="00116432" w:rsidRPr="00EB797F">
        <w:rPr>
          <w:b/>
          <w:bCs/>
          <w:i/>
          <w:iCs/>
          <w:sz w:val="22"/>
          <w:szCs w:val="22"/>
        </w:rPr>
        <w:t>2</w:t>
      </w:r>
      <w:r w:rsidR="00307985">
        <w:rPr>
          <w:b/>
          <w:bCs/>
          <w:i/>
          <w:iCs/>
          <w:sz w:val="22"/>
          <w:szCs w:val="22"/>
        </w:rPr>
        <w:t>2</w:t>
      </w:r>
      <w:r w:rsidRPr="00EB797F">
        <w:rPr>
          <w:b/>
          <w:bCs/>
          <w:i/>
          <w:iCs/>
          <w:sz w:val="22"/>
          <w:szCs w:val="22"/>
        </w:rPr>
        <w:t xml:space="preserve">. </w:t>
      </w:r>
    </w:p>
    <w:p w14:paraId="4285B5CC" w14:textId="77777777" w:rsidR="00116432" w:rsidRPr="00EB797F" w:rsidRDefault="00116432" w:rsidP="00EB797F">
      <w:pPr>
        <w:pStyle w:val="Default"/>
        <w:spacing w:line="312" w:lineRule="auto"/>
        <w:jc w:val="both"/>
        <w:rPr>
          <w:sz w:val="22"/>
          <w:szCs w:val="22"/>
        </w:rPr>
      </w:pPr>
    </w:p>
    <w:p w14:paraId="73745FE3" w14:textId="77777777" w:rsidR="006D6DAF" w:rsidRPr="00EB797F" w:rsidRDefault="006D6DAF" w:rsidP="00EB797F">
      <w:pPr>
        <w:pStyle w:val="Default"/>
        <w:spacing w:line="312" w:lineRule="auto"/>
        <w:jc w:val="both"/>
        <w:rPr>
          <w:sz w:val="22"/>
          <w:szCs w:val="22"/>
        </w:rPr>
      </w:pPr>
      <w:r w:rsidRPr="00EB797F">
        <w:rPr>
          <w:sz w:val="22"/>
          <w:szCs w:val="22"/>
        </w:rPr>
        <w:t xml:space="preserve">PROPUESTA DE ACUERDO: </w:t>
      </w:r>
    </w:p>
    <w:bookmarkEnd w:id="0"/>
    <w:p w14:paraId="40FF8922" w14:textId="1B920435" w:rsidR="00CF4D35" w:rsidRPr="008F10EB" w:rsidRDefault="00CF4D35" w:rsidP="00CF4D35">
      <w:r w:rsidRPr="008F10EB">
        <w:rPr>
          <w:bCs/>
        </w:rPr>
        <w:t>Se aprueba, por unanimidad de los asistentes, la gestión del Consejo de Administración durante el ejercicio cerrado el 31 de diciembre de 202</w:t>
      </w:r>
      <w:r w:rsidR="00307985" w:rsidRPr="008F10EB">
        <w:rPr>
          <w:bCs/>
        </w:rPr>
        <w:t>2</w:t>
      </w:r>
      <w:r w:rsidRPr="008F10EB">
        <w:t>.</w:t>
      </w:r>
    </w:p>
    <w:p w14:paraId="4BAAFCA0" w14:textId="77777777" w:rsidR="00116432" w:rsidRPr="00EB797F" w:rsidRDefault="00116432" w:rsidP="00EB797F">
      <w:pPr>
        <w:spacing w:before="0" w:after="0"/>
        <w:jc w:val="left"/>
        <w:rPr>
          <w:b/>
          <w:bCs/>
        </w:rPr>
      </w:pPr>
      <w:r w:rsidRPr="00EB797F">
        <w:rPr>
          <w:b/>
          <w:bCs/>
        </w:rPr>
        <w:br w:type="page"/>
      </w:r>
    </w:p>
    <w:p w14:paraId="63E3842A" w14:textId="706E3303" w:rsidR="006D6DAF" w:rsidRPr="00EB797F" w:rsidRDefault="006D6DAF" w:rsidP="00EB797F">
      <w:pPr>
        <w:pStyle w:val="Default"/>
        <w:spacing w:line="312" w:lineRule="auto"/>
        <w:jc w:val="center"/>
        <w:rPr>
          <w:b/>
          <w:bCs/>
          <w:sz w:val="22"/>
          <w:szCs w:val="22"/>
        </w:rPr>
      </w:pPr>
      <w:r w:rsidRPr="00EB797F">
        <w:rPr>
          <w:b/>
          <w:bCs/>
          <w:sz w:val="22"/>
          <w:szCs w:val="22"/>
        </w:rPr>
        <w:lastRenderedPageBreak/>
        <w:t>ECOLUMBER, S.A.</w:t>
      </w:r>
    </w:p>
    <w:p w14:paraId="4EA80083" w14:textId="77777777" w:rsidR="00116432" w:rsidRPr="00EB797F" w:rsidRDefault="00116432" w:rsidP="00EB797F">
      <w:pPr>
        <w:pStyle w:val="Default"/>
        <w:spacing w:line="312" w:lineRule="auto"/>
        <w:jc w:val="center"/>
        <w:rPr>
          <w:sz w:val="22"/>
          <w:szCs w:val="22"/>
        </w:rPr>
      </w:pPr>
    </w:p>
    <w:p w14:paraId="2A523D70" w14:textId="1E287656" w:rsidR="006D6DAF" w:rsidRPr="00EB797F" w:rsidRDefault="006D6DAF" w:rsidP="00EB797F">
      <w:pPr>
        <w:pStyle w:val="Default"/>
        <w:spacing w:line="312" w:lineRule="auto"/>
        <w:jc w:val="center"/>
        <w:rPr>
          <w:b/>
          <w:bCs/>
          <w:sz w:val="22"/>
          <w:szCs w:val="22"/>
        </w:rPr>
      </w:pPr>
      <w:r w:rsidRPr="00EB797F">
        <w:rPr>
          <w:b/>
          <w:bCs/>
          <w:sz w:val="22"/>
          <w:szCs w:val="22"/>
        </w:rPr>
        <w:t>PUNTO QUINTO DEL ORDEN DEL DÍA</w:t>
      </w:r>
    </w:p>
    <w:p w14:paraId="1150856E" w14:textId="77777777" w:rsidR="00116432" w:rsidRPr="00EB797F" w:rsidRDefault="00116432" w:rsidP="00EB797F">
      <w:pPr>
        <w:pStyle w:val="Default"/>
        <w:spacing w:line="312" w:lineRule="auto"/>
        <w:jc w:val="center"/>
        <w:rPr>
          <w:sz w:val="22"/>
          <w:szCs w:val="22"/>
        </w:rPr>
      </w:pPr>
    </w:p>
    <w:p w14:paraId="3DEFDB7C" w14:textId="6DE009A6" w:rsidR="006D6DAF" w:rsidRPr="00EB797F" w:rsidRDefault="006D6DAF" w:rsidP="00EB797F">
      <w:pPr>
        <w:pStyle w:val="Default"/>
        <w:pBdr>
          <w:bottom w:val="single" w:sz="6" w:space="1" w:color="auto"/>
        </w:pBdr>
        <w:spacing w:line="312" w:lineRule="auto"/>
        <w:jc w:val="both"/>
        <w:rPr>
          <w:b/>
          <w:bCs/>
          <w:i/>
          <w:iCs/>
          <w:color w:val="auto"/>
          <w:sz w:val="22"/>
          <w:szCs w:val="22"/>
        </w:rPr>
      </w:pPr>
      <w:r w:rsidRPr="00EB797F">
        <w:rPr>
          <w:b/>
          <w:bCs/>
          <w:i/>
          <w:iCs/>
          <w:color w:val="auto"/>
          <w:sz w:val="22"/>
          <w:szCs w:val="22"/>
        </w:rPr>
        <w:t xml:space="preserve">Reelección </w:t>
      </w:r>
      <w:r w:rsidR="00A64E92" w:rsidRPr="00EB797F">
        <w:rPr>
          <w:b/>
          <w:bCs/>
          <w:i/>
          <w:iCs/>
          <w:color w:val="auto"/>
          <w:sz w:val="22"/>
          <w:szCs w:val="22"/>
        </w:rPr>
        <w:t xml:space="preserve">y nombramientos de </w:t>
      </w:r>
      <w:r w:rsidR="00307985">
        <w:rPr>
          <w:b/>
          <w:bCs/>
          <w:i/>
          <w:iCs/>
          <w:color w:val="auto"/>
          <w:sz w:val="22"/>
          <w:szCs w:val="22"/>
        </w:rPr>
        <w:t>C</w:t>
      </w:r>
      <w:r w:rsidR="00A64E92" w:rsidRPr="00EB797F">
        <w:rPr>
          <w:b/>
          <w:bCs/>
          <w:i/>
          <w:iCs/>
          <w:color w:val="auto"/>
          <w:sz w:val="22"/>
          <w:szCs w:val="22"/>
        </w:rPr>
        <w:t xml:space="preserve">onsejeros </w:t>
      </w:r>
      <w:r w:rsidR="00116432" w:rsidRPr="00EB797F">
        <w:rPr>
          <w:b/>
          <w:bCs/>
          <w:i/>
          <w:iCs/>
          <w:color w:val="auto"/>
          <w:sz w:val="22"/>
          <w:szCs w:val="22"/>
        </w:rPr>
        <w:t>de la Sociedad</w:t>
      </w:r>
    </w:p>
    <w:p w14:paraId="2AB471C4" w14:textId="77777777" w:rsidR="00237576" w:rsidRPr="00EB797F" w:rsidRDefault="00237576" w:rsidP="00EB797F">
      <w:pPr>
        <w:pStyle w:val="Default"/>
        <w:pBdr>
          <w:bottom w:val="single" w:sz="6" w:space="1" w:color="auto"/>
        </w:pBdr>
        <w:spacing w:line="312" w:lineRule="auto"/>
        <w:jc w:val="both"/>
        <w:rPr>
          <w:b/>
          <w:bCs/>
          <w:i/>
          <w:iCs/>
          <w:color w:val="auto"/>
          <w:sz w:val="22"/>
          <w:szCs w:val="22"/>
        </w:rPr>
      </w:pPr>
    </w:p>
    <w:p w14:paraId="47E2AA41" w14:textId="7F12C6B9" w:rsidR="00307985" w:rsidRPr="00EB797F" w:rsidRDefault="00307985" w:rsidP="00307985">
      <w:pPr>
        <w:pStyle w:val="Default"/>
        <w:pBdr>
          <w:bottom w:val="single" w:sz="6" w:space="1" w:color="auto"/>
        </w:pBdr>
        <w:spacing w:line="312" w:lineRule="auto"/>
        <w:jc w:val="both"/>
        <w:rPr>
          <w:b/>
          <w:bCs/>
          <w:i/>
          <w:iCs/>
          <w:color w:val="auto"/>
          <w:sz w:val="22"/>
          <w:szCs w:val="22"/>
        </w:rPr>
      </w:pPr>
      <w:r>
        <w:rPr>
          <w:b/>
          <w:bCs/>
          <w:i/>
          <w:iCs/>
          <w:color w:val="auto"/>
          <w:sz w:val="22"/>
          <w:szCs w:val="22"/>
        </w:rPr>
        <w:t>5.1.</w:t>
      </w:r>
      <w:r>
        <w:rPr>
          <w:b/>
          <w:bCs/>
          <w:i/>
          <w:iCs/>
          <w:color w:val="auto"/>
          <w:sz w:val="22"/>
          <w:szCs w:val="22"/>
        </w:rPr>
        <w:tab/>
        <w:t xml:space="preserve">Nombramiento </w:t>
      </w:r>
      <w:r w:rsidRPr="00D22585">
        <w:rPr>
          <w:b/>
          <w:bCs/>
          <w:i/>
          <w:iCs/>
          <w:color w:val="auto"/>
          <w:sz w:val="22"/>
          <w:szCs w:val="22"/>
        </w:rPr>
        <w:t xml:space="preserve">de </w:t>
      </w:r>
      <w:r>
        <w:rPr>
          <w:b/>
          <w:bCs/>
          <w:i/>
          <w:iCs/>
          <w:color w:val="auto"/>
          <w:sz w:val="22"/>
          <w:szCs w:val="22"/>
        </w:rPr>
        <w:t>Dña.</w:t>
      </w:r>
      <w:r w:rsidR="00B76B27">
        <w:rPr>
          <w:b/>
          <w:bCs/>
          <w:i/>
          <w:iCs/>
          <w:color w:val="auto"/>
          <w:sz w:val="22"/>
          <w:szCs w:val="22"/>
        </w:rPr>
        <w:t xml:space="preserve"> Maria</w:t>
      </w:r>
      <w:r>
        <w:rPr>
          <w:b/>
          <w:bCs/>
          <w:i/>
          <w:iCs/>
          <w:color w:val="auto"/>
          <w:sz w:val="22"/>
          <w:szCs w:val="22"/>
        </w:rPr>
        <w:t xml:space="preserve"> Isabel Gómez Casals, </w:t>
      </w:r>
      <w:r w:rsidRPr="00D22585">
        <w:rPr>
          <w:b/>
          <w:bCs/>
          <w:i/>
          <w:iCs/>
          <w:color w:val="auto"/>
          <w:sz w:val="22"/>
          <w:szCs w:val="22"/>
        </w:rPr>
        <w:t>como consejer</w:t>
      </w:r>
      <w:r>
        <w:rPr>
          <w:b/>
          <w:bCs/>
          <w:i/>
          <w:iCs/>
          <w:color w:val="auto"/>
          <w:sz w:val="22"/>
          <w:szCs w:val="22"/>
        </w:rPr>
        <w:t>a</w:t>
      </w:r>
      <w:r w:rsidRPr="00D22585">
        <w:rPr>
          <w:b/>
          <w:bCs/>
          <w:i/>
          <w:iCs/>
          <w:color w:val="auto"/>
          <w:sz w:val="22"/>
          <w:szCs w:val="22"/>
        </w:rPr>
        <w:t xml:space="preserve"> dominical de la Sociedad.</w:t>
      </w:r>
    </w:p>
    <w:p w14:paraId="4A00DC50" w14:textId="489B05CB" w:rsidR="00F678A0" w:rsidRPr="00F678A0" w:rsidRDefault="00A64E92" w:rsidP="00EB797F">
      <w:pPr>
        <w:pStyle w:val="Default"/>
        <w:pBdr>
          <w:bottom w:val="single" w:sz="6" w:space="1" w:color="auto"/>
        </w:pBdr>
        <w:spacing w:line="312" w:lineRule="auto"/>
        <w:jc w:val="both"/>
        <w:rPr>
          <w:b/>
          <w:bCs/>
          <w:i/>
          <w:iCs/>
          <w:color w:val="auto"/>
          <w:sz w:val="22"/>
          <w:szCs w:val="22"/>
        </w:rPr>
      </w:pPr>
      <w:r w:rsidRPr="00EB797F">
        <w:rPr>
          <w:b/>
          <w:bCs/>
          <w:i/>
          <w:iCs/>
          <w:color w:val="auto"/>
          <w:sz w:val="22"/>
          <w:szCs w:val="22"/>
        </w:rPr>
        <w:t>5.</w:t>
      </w:r>
      <w:r w:rsidR="00307985">
        <w:rPr>
          <w:b/>
          <w:bCs/>
          <w:i/>
          <w:iCs/>
          <w:color w:val="auto"/>
          <w:sz w:val="22"/>
          <w:szCs w:val="22"/>
        </w:rPr>
        <w:t>2</w:t>
      </w:r>
      <w:r w:rsidRPr="00EB797F">
        <w:rPr>
          <w:b/>
          <w:bCs/>
          <w:i/>
          <w:iCs/>
          <w:color w:val="auto"/>
          <w:sz w:val="22"/>
          <w:szCs w:val="22"/>
        </w:rPr>
        <w:t xml:space="preserve">. </w:t>
      </w:r>
      <w:r w:rsidR="00237576" w:rsidRPr="00EB797F">
        <w:rPr>
          <w:b/>
          <w:bCs/>
          <w:i/>
          <w:iCs/>
          <w:color w:val="auto"/>
          <w:sz w:val="22"/>
          <w:szCs w:val="22"/>
        </w:rPr>
        <w:tab/>
      </w:r>
      <w:r w:rsidR="00F678A0" w:rsidRPr="00F678A0">
        <w:rPr>
          <w:b/>
          <w:bCs/>
          <w:i/>
          <w:iCs/>
          <w:color w:val="auto"/>
          <w:sz w:val="22"/>
          <w:szCs w:val="22"/>
        </w:rPr>
        <w:t xml:space="preserve">Reelección de D. </w:t>
      </w:r>
      <w:r w:rsidR="00307985">
        <w:rPr>
          <w:b/>
          <w:bCs/>
          <w:i/>
          <w:iCs/>
          <w:color w:val="auto"/>
          <w:sz w:val="22"/>
          <w:szCs w:val="22"/>
        </w:rPr>
        <w:t>Joaquín Espallargas Iberni</w:t>
      </w:r>
      <w:r w:rsidR="00F678A0" w:rsidRPr="00F678A0">
        <w:rPr>
          <w:b/>
          <w:bCs/>
          <w:i/>
          <w:iCs/>
          <w:color w:val="auto"/>
          <w:sz w:val="22"/>
          <w:szCs w:val="22"/>
        </w:rPr>
        <w:t>, como consejero independiente de la Sociedad.</w:t>
      </w:r>
    </w:p>
    <w:p w14:paraId="00C3758B" w14:textId="171C57AC" w:rsidR="00D22585" w:rsidRDefault="00A64E92" w:rsidP="00EB797F">
      <w:pPr>
        <w:pStyle w:val="Default"/>
        <w:pBdr>
          <w:bottom w:val="single" w:sz="6" w:space="1" w:color="auto"/>
        </w:pBdr>
        <w:spacing w:line="312" w:lineRule="auto"/>
        <w:jc w:val="both"/>
        <w:rPr>
          <w:b/>
          <w:bCs/>
          <w:i/>
          <w:iCs/>
          <w:color w:val="auto"/>
          <w:sz w:val="22"/>
          <w:szCs w:val="22"/>
        </w:rPr>
      </w:pPr>
      <w:r w:rsidRPr="00EB797F">
        <w:rPr>
          <w:b/>
          <w:bCs/>
          <w:i/>
          <w:iCs/>
          <w:color w:val="auto"/>
          <w:sz w:val="22"/>
          <w:szCs w:val="22"/>
        </w:rPr>
        <w:t>5.</w:t>
      </w:r>
      <w:r w:rsidR="00307985">
        <w:rPr>
          <w:b/>
          <w:bCs/>
          <w:i/>
          <w:iCs/>
          <w:color w:val="auto"/>
          <w:sz w:val="22"/>
          <w:szCs w:val="22"/>
        </w:rPr>
        <w:t>3</w:t>
      </w:r>
      <w:r w:rsidRPr="00EB797F">
        <w:rPr>
          <w:b/>
          <w:bCs/>
          <w:i/>
          <w:iCs/>
          <w:color w:val="auto"/>
          <w:sz w:val="22"/>
          <w:szCs w:val="22"/>
        </w:rPr>
        <w:t xml:space="preserve">. </w:t>
      </w:r>
      <w:r w:rsidR="00237576" w:rsidRPr="00EB797F">
        <w:rPr>
          <w:b/>
          <w:bCs/>
          <w:i/>
          <w:iCs/>
          <w:color w:val="auto"/>
          <w:sz w:val="22"/>
          <w:szCs w:val="22"/>
        </w:rPr>
        <w:tab/>
      </w:r>
      <w:r w:rsidR="00D22585" w:rsidRPr="00D22585">
        <w:rPr>
          <w:b/>
          <w:bCs/>
          <w:i/>
          <w:iCs/>
          <w:color w:val="auto"/>
          <w:sz w:val="22"/>
          <w:szCs w:val="22"/>
        </w:rPr>
        <w:t xml:space="preserve">Reelección de D. </w:t>
      </w:r>
      <w:r w:rsidR="00307985">
        <w:rPr>
          <w:b/>
          <w:bCs/>
          <w:i/>
          <w:iCs/>
          <w:color w:val="auto"/>
          <w:sz w:val="22"/>
          <w:szCs w:val="22"/>
        </w:rPr>
        <w:t>Alejandro Gortazar Fita</w:t>
      </w:r>
      <w:r w:rsidR="00D22585" w:rsidRPr="00D22585">
        <w:rPr>
          <w:b/>
          <w:bCs/>
          <w:i/>
          <w:iCs/>
          <w:color w:val="auto"/>
          <w:sz w:val="22"/>
          <w:szCs w:val="22"/>
        </w:rPr>
        <w:t xml:space="preserve">, como consejero </w:t>
      </w:r>
      <w:r w:rsidR="00307985">
        <w:rPr>
          <w:b/>
          <w:bCs/>
          <w:i/>
          <w:iCs/>
          <w:color w:val="auto"/>
          <w:sz w:val="22"/>
          <w:szCs w:val="22"/>
        </w:rPr>
        <w:t>independiente</w:t>
      </w:r>
      <w:r w:rsidR="00D22585" w:rsidRPr="00D22585">
        <w:rPr>
          <w:b/>
          <w:bCs/>
          <w:i/>
          <w:iCs/>
          <w:color w:val="auto"/>
          <w:sz w:val="22"/>
          <w:szCs w:val="22"/>
        </w:rPr>
        <w:t xml:space="preserve"> de la Sociedad</w:t>
      </w:r>
      <w:r w:rsidRPr="00EB797F">
        <w:rPr>
          <w:b/>
          <w:bCs/>
          <w:i/>
          <w:iCs/>
          <w:color w:val="auto"/>
          <w:sz w:val="22"/>
          <w:szCs w:val="22"/>
        </w:rPr>
        <w:t>.</w:t>
      </w:r>
    </w:p>
    <w:p w14:paraId="31EB86EA" w14:textId="77777777" w:rsidR="00116432" w:rsidRPr="00EB797F" w:rsidRDefault="00116432" w:rsidP="00EB797F">
      <w:pPr>
        <w:pStyle w:val="Default"/>
        <w:spacing w:line="312" w:lineRule="auto"/>
        <w:jc w:val="both"/>
        <w:rPr>
          <w:color w:val="auto"/>
          <w:sz w:val="22"/>
          <w:szCs w:val="22"/>
        </w:rPr>
      </w:pPr>
    </w:p>
    <w:p w14:paraId="35C40468" w14:textId="76749C43" w:rsidR="006D6DAF" w:rsidRPr="00AF28EA" w:rsidRDefault="006D6DAF" w:rsidP="00AF28EA">
      <w:pPr>
        <w:pStyle w:val="Default"/>
        <w:spacing w:line="312" w:lineRule="auto"/>
        <w:jc w:val="both"/>
        <w:rPr>
          <w:color w:val="auto"/>
          <w:sz w:val="22"/>
          <w:szCs w:val="22"/>
        </w:rPr>
      </w:pPr>
      <w:r w:rsidRPr="00AF28EA">
        <w:rPr>
          <w:color w:val="auto"/>
          <w:sz w:val="22"/>
          <w:szCs w:val="22"/>
        </w:rPr>
        <w:t xml:space="preserve">PROPUESTA DE ACUERDO: </w:t>
      </w:r>
    </w:p>
    <w:p w14:paraId="729BB112" w14:textId="77777777" w:rsidR="005378BE" w:rsidRPr="00AF28EA" w:rsidRDefault="005378BE" w:rsidP="00AF28EA">
      <w:pPr>
        <w:pStyle w:val="Default"/>
        <w:spacing w:line="312" w:lineRule="auto"/>
        <w:jc w:val="both"/>
        <w:rPr>
          <w:color w:val="auto"/>
          <w:sz w:val="22"/>
          <w:szCs w:val="22"/>
        </w:rPr>
      </w:pPr>
    </w:p>
    <w:p w14:paraId="594F725A" w14:textId="0399FC87" w:rsidR="00AF28EA" w:rsidRDefault="00AF28EA" w:rsidP="00AF28EA">
      <w:pPr>
        <w:pStyle w:val="Default"/>
        <w:spacing w:line="312" w:lineRule="auto"/>
        <w:jc w:val="both"/>
        <w:rPr>
          <w:color w:val="auto"/>
          <w:sz w:val="22"/>
          <w:szCs w:val="22"/>
        </w:rPr>
      </w:pPr>
      <w:r w:rsidRPr="00AF28EA">
        <w:rPr>
          <w:color w:val="auto"/>
          <w:sz w:val="22"/>
          <w:szCs w:val="22"/>
        </w:rPr>
        <w:t>Se acuerda, por unanimidad de los asistentes, mediante votación separada de conformidad con el artículo 197 bis (a) de la Ley de Sociedades de Capital, nombrar como consejeros de la Sociedad, a los siguientes:</w:t>
      </w:r>
    </w:p>
    <w:p w14:paraId="337F9EEC" w14:textId="42009E8C" w:rsidR="004B5332" w:rsidRDefault="004B5332" w:rsidP="00951145">
      <w:pPr>
        <w:pStyle w:val="Default"/>
        <w:spacing w:line="312" w:lineRule="auto"/>
        <w:jc w:val="both"/>
        <w:rPr>
          <w:color w:val="auto"/>
          <w:sz w:val="22"/>
          <w:szCs w:val="22"/>
        </w:rPr>
      </w:pPr>
    </w:p>
    <w:p w14:paraId="25E62CDF" w14:textId="7A69F666" w:rsidR="004B5332" w:rsidRPr="00AF28EA" w:rsidRDefault="004B5332" w:rsidP="004B5332">
      <w:pPr>
        <w:pStyle w:val="Default"/>
        <w:spacing w:line="312" w:lineRule="auto"/>
        <w:jc w:val="both"/>
        <w:rPr>
          <w:b/>
          <w:bCs/>
          <w:color w:val="auto"/>
          <w:sz w:val="22"/>
          <w:szCs w:val="22"/>
        </w:rPr>
      </w:pPr>
      <w:r w:rsidRPr="00AF28EA">
        <w:rPr>
          <w:b/>
          <w:bCs/>
          <w:color w:val="auto"/>
          <w:sz w:val="22"/>
          <w:szCs w:val="22"/>
        </w:rPr>
        <w:t>5.</w:t>
      </w:r>
      <w:r w:rsidR="00BC2E74">
        <w:rPr>
          <w:b/>
          <w:bCs/>
          <w:color w:val="auto"/>
          <w:sz w:val="22"/>
          <w:szCs w:val="22"/>
        </w:rPr>
        <w:t>1</w:t>
      </w:r>
      <w:r w:rsidRPr="00AF28EA">
        <w:rPr>
          <w:b/>
          <w:bCs/>
          <w:color w:val="auto"/>
          <w:sz w:val="22"/>
          <w:szCs w:val="22"/>
        </w:rPr>
        <w:t xml:space="preserve">. </w:t>
      </w:r>
      <w:r w:rsidR="00BE0D88">
        <w:rPr>
          <w:b/>
          <w:bCs/>
          <w:color w:val="auto"/>
          <w:sz w:val="22"/>
          <w:szCs w:val="22"/>
        </w:rPr>
        <w:t>Nombramiento</w:t>
      </w:r>
      <w:r w:rsidRPr="00AF28EA">
        <w:rPr>
          <w:b/>
          <w:bCs/>
          <w:color w:val="auto"/>
          <w:sz w:val="22"/>
          <w:szCs w:val="22"/>
        </w:rPr>
        <w:t xml:space="preserve"> de </w:t>
      </w:r>
      <w:r w:rsidR="00BC2E74">
        <w:rPr>
          <w:b/>
          <w:bCs/>
          <w:color w:val="auto"/>
          <w:sz w:val="22"/>
          <w:szCs w:val="22"/>
        </w:rPr>
        <w:t>doña</w:t>
      </w:r>
      <w:r w:rsidR="00B76B27">
        <w:rPr>
          <w:b/>
          <w:bCs/>
          <w:color w:val="auto"/>
          <w:sz w:val="22"/>
          <w:szCs w:val="22"/>
        </w:rPr>
        <w:t xml:space="preserve"> Maria</w:t>
      </w:r>
      <w:r w:rsidR="00BC2E74">
        <w:rPr>
          <w:b/>
          <w:bCs/>
          <w:color w:val="auto"/>
          <w:sz w:val="22"/>
          <w:szCs w:val="22"/>
        </w:rPr>
        <w:t xml:space="preserve"> Isabel Gómez Casals </w:t>
      </w:r>
      <w:r w:rsidRPr="00AF28EA">
        <w:rPr>
          <w:b/>
          <w:bCs/>
          <w:color w:val="auto"/>
          <w:sz w:val="22"/>
          <w:szCs w:val="22"/>
        </w:rPr>
        <w:t xml:space="preserve">como </w:t>
      </w:r>
      <w:r w:rsidR="00486DE3">
        <w:rPr>
          <w:b/>
          <w:bCs/>
          <w:color w:val="auto"/>
          <w:sz w:val="22"/>
          <w:szCs w:val="22"/>
        </w:rPr>
        <w:t>C</w:t>
      </w:r>
      <w:r w:rsidR="00486DE3" w:rsidRPr="00AF28EA">
        <w:rPr>
          <w:b/>
          <w:bCs/>
          <w:color w:val="auto"/>
          <w:sz w:val="22"/>
          <w:szCs w:val="22"/>
        </w:rPr>
        <w:t>onsejer</w:t>
      </w:r>
      <w:r w:rsidR="00BC2E74">
        <w:rPr>
          <w:b/>
          <w:bCs/>
          <w:color w:val="auto"/>
          <w:sz w:val="22"/>
          <w:szCs w:val="22"/>
        </w:rPr>
        <w:t>a</w:t>
      </w:r>
      <w:r w:rsidR="00486DE3" w:rsidRPr="00AF28EA">
        <w:rPr>
          <w:b/>
          <w:bCs/>
          <w:color w:val="auto"/>
          <w:sz w:val="22"/>
          <w:szCs w:val="22"/>
        </w:rPr>
        <w:t xml:space="preserve"> </w:t>
      </w:r>
      <w:r w:rsidR="00486DE3">
        <w:rPr>
          <w:b/>
          <w:bCs/>
          <w:color w:val="auto"/>
          <w:sz w:val="22"/>
          <w:szCs w:val="22"/>
        </w:rPr>
        <w:t>Dominical</w:t>
      </w:r>
      <w:r w:rsidR="00486DE3" w:rsidRPr="00AF28EA">
        <w:rPr>
          <w:b/>
          <w:bCs/>
          <w:color w:val="auto"/>
          <w:sz w:val="22"/>
          <w:szCs w:val="22"/>
        </w:rPr>
        <w:t xml:space="preserve"> </w:t>
      </w:r>
      <w:r w:rsidRPr="00AF28EA">
        <w:rPr>
          <w:b/>
          <w:bCs/>
          <w:color w:val="auto"/>
          <w:sz w:val="22"/>
          <w:szCs w:val="22"/>
        </w:rPr>
        <w:t>de la Sociedad</w:t>
      </w:r>
    </w:p>
    <w:p w14:paraId="2039CC9E" w14:textId="68FA844F" w:rsidR="00476F04" w:rsidRPr="00211A6D" w:rsidRDefault="00476F04" w:rsidP="00476F04">
      <w:pPr>
        <w:tabs>
          <w:tab w:val="left" w:pos="709"/>
          <w:tab w:val="left" w:pos="1134"/>
        </w:tabs>
        <w:spacing w:after="0"/>
        <w:rPr>
          <w:rFonts w:eastAsia="Batang"/>
          <w:lang w:eastAsia="ko-KR"/>
        </w:rPr>
      </w:pPr>
      <w:r w:rsidRPr="00211A6D">
        <w:rPr>
          <w:rFonts w:eastAsia="Batang"/>
          <w:lang w:eastAsia="ko-KR"/>
        </w:rPr>
        <w:t xml:space="preserve">La Junta General de Accionistas acuerda, por unanimidad, nombrar a </w:t>
      </w:r>
      <w:r w:rsidRPr="00DF1FE7">
        <w:rPr>
          <w:rFonts w:eastAsia="Batang"/>
          <w:lang w:eastAsia="ko-KR"/>
        </w:rPr>
        <w:t>D</w:t>
      </w:r>
      <w:r>
        <w:rPr>
          <w:rFonts w:eastAsia="Batang"/>
          <w:lang w:eastAsia="ko-KR"/>
        </w:rPr>
        <w:t>ña</w:t>
      </w:r>
      <w:r w:rsidRPr="00DF1FE7">
        <w:rPr>
          <w:rFonts w:eastAsia="Batang"/>
          <w:lang w:eastAsia="ko-KR"/>
        </w:rPr>
        <w:t>.</w:t>
      </w:r>
      <w:r w:rsidR="00F25E43">
        <w:rPr>
          <w:rFonts w:eastAsia="Batang"/>
          <w:lang w:eastAsia="ko-KR"/>
        </w:rPr>
        <w:t xml:space="preserve"> Maria</w:t>
      </w:r>
      <w:r w:rsidRPr="00DF1FE7">
        <w:rPr>
          <w:rFonts w:eastAsia="Batang"/>
          <w:lang w:eastAsia="ko-KR"/>
        </w:rPr>
        <w:t xml:space="preserve"> </w:t>
      </w:r>
      <w:r>
        <w:rPr>
          <w:rFonts w:eastAsia="Batang"/>
          <w:lang w:eastAsia="ko-KR"/>
        </w:rPr>
        <w:t>Isabel Gómez Casals</w:t>
      </w:r>
      <w:r w:rsidRPr="00211A6D">
        <w:rPr>
          <w:rFonts w:eastAsia="Batang"/>
          <w:lang w:eastAsia="ko-KR"/>
        </w:rPr>
        <w:t xml:space="preserve"> (mayor de edad, </w:t>
      </w:r>
      <w:r w:rsidR="00F25E43">
        <w:rPr>
          <w:rFonts w:eastAsia="Batang"/>
          <w:lang w:eastAsia="ko-KR"/>
        </w:rPr>
        <w:t xml:space="preserve">con domicilio </w:t>
      </w:r>
      <w:r w:rsidR="00F25E43" w:rsidRPr="00211A6D">
        <w:rPr>
          <w:rFonts w:eastAsia="Batang"/>
          <w:lang w:eastAsia="ko-KR"/>
        </w:rPr>
        <w:t xml:space="preserve">a estos efectos en Barcelona, </w:t>
      </w:r>
      <w:r w:rsidR="00F25E43" w:rsidRPr="00D036B3">
        <w:rPr>
          <w:rFonts w:eastAsia="Batang"/>
          <w:lang w:eastAsia="ko-KR"/>
        </w:rPr>
        <w:t>Calle del Bruc, número 144, Ppal 1º, (08037) Barcelona</w:t>
      </w:r>
      <w:r w:rsidRPr="00211A6D">
        <w:rPr>
          <w:rFonts w:eastAsia="Batang"/>
          <w:lang w:eastAsia="ko-KR"/>
        </w:rPr>
        <w:t>, provist</w:t>
      </w:r>
      <w:r>
        <w:rPr>
          <w:rFonts w:eastAsia="Batang"/>
          <w:lang w:eastAsia="ko-KR"/>
        </w:rPr>
        <w:t>a</w:t>
      </w:r>
      <w:r w:rsidRPr="00211A6D">
        <w:rPr>
          <w:rFonts w:eastAsia="Batang"/>
          <w:lang w:eastAsia="ko-KR"/>
        </w:rPr>
        <w:t xml:space="preserve"> de DNI número </w:t>
      </w:r>
      <w:r w:rsidRPr="00545531">
        <w:rPr>
          <w:rFonts w:eastAsia="Batang"/>
          <w:lang w:eastAsia="ko-KR"/>
        </w:rPr>
        <w:t>B</w:t>
      </w:r>
      <w:r>
        <w:rPr>
          <w:rFonts w:eastAsia="Batang"/>
          <w:lang w:eastAsia="ko-KR"/>
        </w:rPr>
        <w:t>-</w:t>
      </w:r>
      <w:r w:rsidRPr="00545531">
        <w:rPr>
          <w:rFonts w:eastAsia="Batang"/>
          <w:lang w:eastAsia="ko-KR"/>
        </w:rPr>
        <w:t>62</w:t>
      </w:r>
      <w:r>
        <w:rPr>
          <w:rFonts w:eastAsia="Batang"/>
          <w:lang w:eastAsia="ko-KR"/>
        </w:rPr>
        <w:t>.</w:t>
      </w:r>
      <w:r w:rsidRPr="00545531">
        <w:rPr>
          <w:rFonts w:eastAsia="Batang"/>
          <w:lang w:eastAsia="ko-KR"/>
        </w:rPr>
        <w:t>802</w:t>
      </w:r>
      <w:r>
        <w:rPr>
          <w:rFonts w:eastAsia="Batang"/>
          <w:lang w:eastAsia="ko-KR"/>
        </w:rPr>
        <w:t>.</w:t>
      </w:r>
      <w:r w:rsidRPr="00545531">
        <w:rPr>
          <w:rFonts w:eastAsia="Batang"/>
          <w:lang w:eastAsia="ko-KR"/>
        </w:rPr>
        <w:t>517</w:t>
      </w:r>
      <w:r w:rsidRPr="00211A6D">
        <w:rPr>
          <w:rFonts w:eastAsia="Batang"/>
          <w:lang w:eastAsia="ko-KR"/>
        </w:rPr>
        <w:t>) como consejer</w:t>
      </w:r>
      <w:r>
        <w:rPr>
          <w:rFonts w:eastAsia="Batang"/>
          <w:lang w:eastAsia="ko-KR"/>
        </w:rPr>
        <w:t>a</w:t>
      </w:r>
      <w:r w:rsidRPr="00211A6D">
        <w:rPr>
          <w:rFonts w:eastAsia="Batang"/>
          <w:lang w:eastAsia="ko-KR"/>
        </w:rPr>
        <w:t xml:space="preserve"> de la Sociedad, por el plazo estatutario de cuatro (4) años, con la calificación de Consejer</w:t>
      </w:r>
      <w:r>
        <w:rPr>
          <w:rFonts w:eastAsia="Batang"/>
          <w:lang w:eastAsia="ko-KR"/>
        </w:rPr>
        <w:t>a</w:t>
      </w:r>
      <w:r w:rsidRPr="00211A6D">
        <w:rPr>
          <w:rFonts w:eastAsia="Batang"/>
          <w:lang w:eastAsia="ko-KR"/>
        </w:rPr>
        <w:t xml:space="preserve"> Dominical.</w:t>
      </w:r>
    </w:p>
    <w:p w14:paraId="0E3765CC" w14:textId="4CBC6BE3" w:rsidR="00476F04" w:rsidRPr="00211A6D" w:rsidRDefault="00476F04" w:rsidP="00476F04">
      <w:pPr>
        <w:tabs>
          <w:tab w:val="left" w:pos="709"/>
          <w:tab w:val="left" w:pos="1134"/>
        </w:tabs>
        <w:spacing w:after="0"/>
        <w:rPr>
          <w:rFonts w:eastAsia="Batang"/>
          <w:lang w:eastAsia="ko-KR"/>
        </w:rPr>
      </w:pPr>
      <w:r w:rsidRPr="00211A6D">
        <w:rPr>
          <w:rFonts w:eastAsia="Batang"/>
          <w:lang w:eastAsia="ko-KR"/>
        </w:rPr>
        <w:t xml:space="preserve">Se hace constar que el nombramiento de </w:t>
      </w:r>
      <w:r w:rsidRPr="00DF1FE7">
        <w:rPr>
          <w:rFonts w:eastAsia="Batang"/>
          <w:lang w:eastAsia="ko-KR"/>
        </w:rPr>
        <w:t>D</w:t>
      </w:r>
      <w:r>
        <w:rPr>
          <w:rFonts w:eastAsia="Batang"/>
          <w:lang w:eastAsia="ko-KR"/>
        </w:rPr>
        <w:t>ña</w:t>
      </w:r>
      <w:r w:rsidRPr="00DF1FE7">
        <w:rPr>
          <w:rFonts w:eastAsia="Batang"/>
          <w:lang w:eastAsia="ko-KR"/>
        </w:rPr>
        <w:t xml:space="preserve">. </w:t>
      </w:r>
      <w:r w:rsidR="00F25E43">
        <w:rPr>
          <w:rFonts w:eastAsia="Batang"/>
          <w:lang w:eastAsia="ko-KR"/>
        </w:rPr>
        <w:t xml:space="preserve">Maria </w:t>
      </w:r>
      <w:r>
        <w:rPr>
          <w:rFonts w:eastAsia="Batang"/>
          <w:lang w:eastAsia="ko-KR"/>
        </w:rPr>
        <w:t>Isabel Gómez Casals</w:t>
      </w:r>
      <w:r w:rsidRPr="00211A6D">
        <w:rPr>
          <w:rFonts w:eastAsia="Batang"/>
          <w:lang w:eastAsia="ko-KR"/>
        </w:rPr>
        <w:t xml:space="preserve"> cuenta con el informe favorable de la Comisión de Nombramientos y Retribuciones y la propuesta y el informe justificativo del nombramiento del Consejo de Administración, de conformidad con lo establecido en el artículo 529 decies de la Ley de Sociedades de Capital, los cuales se han puesto a disposición de los accionistas desde la publicación del anuncio de la convocatoria de la Junta General.</w:t>
      </w:r>
    </w:p>
    <w:p w14:paraId="7E48EBDE" w14:textId="791D1E0E" w:rsidR="00476F04" w:rsidRPr="00211A6D" w:rsidRDefault="00476F04" w:rsidP="00476F04">
      <w:pPr>
        <w:tabs>
          <w:tab w:val="left" w:pos="709"/>
          <w:tab w:val="left" w:pos="1134"/>
        </w:tabs>
        <w:spacing w:after="0"/>
        <w:rPr>
          <w:rFonts w:eastAsia="Batang"/>
          <w:lang w:eastAsia="ko-KR"/>
        </w:rPr>
      </w:pPr>
      <w:r w:rsidRPr="00211A6D">
        <w:rPr>
          <w:rFonts w:eastAsia="Batang"/>
          <w:lang w:eastAsia="ko-KR"/>
        </w:rPr>
        <w:t xml:space="preserve">Asimismo, se hace constar expresamente que </w:t>
      </w:r>
      <w:r w:rsidRPr="00DF1FE7">
        <w:rPr>
          <w:rFonts w:eastAsia="Batang"/>
          <w:lang w:eastAsia="ko-KR"/>
        </w:rPr>
        <w:t>D</w:t>
      </w:r>
      <w:r>
        <w:rPr>
          <w:rFonts w:eastAsia="Batang"/>
          <w:lang w:eastAsia="ko-KR"/>
        </w:rPr>
        <w:t>ña</w:t>
      </w:r>
      <w:r w:rsidRPr="00DF1FE7">
        <w:rPr>
          <w:rFonts w:eastAsia="Batang"/>
          <w:lang w:eastAsia="ko-KR"/>
        </w:rPr>
        <w:t xml:space="preserve">. </w:t>
      </w:r>
      <w:r w:rsidR="00F25E43">
        <w:rPr>
          <w:rFonts w:eastAsia="Batang"/>
          <w:lang w:eastAsia="ko-KR"/>
        </w:rPr>
        <w:t xml:space="preserve">Maria </w:t>
      </w:r>
      <w:r>
        <w:rPr>
          <w:rFonts w:eastAsia="Batang"/>
          <w:lang w:eastAsia="ko-KR"/>
        </w:rPr>
        <w:t>Isabel Gómez Casals</w:t>
      </w:r>
      <w:r w:rsidRPr="00211A6D">
        <w:rPr>
          <w:rFonts w:eastAsia="Batang"/>
          <w:lang w:eastAsia="ko-KR"/>
        </w:rPr>
        <w:t xml:space="preserve">, </w:t>
      </w:r>
      <w:r w:rsidR="00C06CDF">
        <w:rPr>
          <w:rFonts w:eastAsia="Batang"/>
          <w:lang w:eastAsia="ko-KR"/>
        </w:rPr>
        <w:t>presente en este acto,</w:t>
      </w:r>
      <w:r w:rsidRPr="00211A6D">
        <w:rPr>
          <w:rFonts w:eastAsia="Batang"/>
          <w:lang w:eastAsia="ko-KR"/>
        </w:rPr>
        <w:t xml:space="preserve"> ha declarado aceptar el cargo para el que se le designa, manifestando no encontrarse incurs</w:t>
      </w:r>
      <w:r w:rsidR="00C06CDF">
        <w:rPr>
          <w:rFonts w:eastAsia="Batang"/>
          <w:lang w:eastAsia="ko-KR"/>
        </w:rPr>
        <w:t>a</w:t>
      </w:r>
      <w:r w:rsidRPr="00211A6D">
        <w:rPr>
          <w:rFonts w:eastAsia="Batang"/>
          <w:lang w:eastAsia="ko-KR"/>
        </w:rPr>
        <w:t xml:space="preserve"> en causa alguna de prohibición o incompatibilidad para el ejercicio de dicho cargo y, en particular, en ninguna de las previstas en el artículo 213 del Real Decreto Legislativo 1/2010, de 2 de julio que aprueba el Texto Refundido de la Ley de Sociedades de Capital, la Ley núm. 3/2015, de 30 de marzo, reguladora del ejercicio del alto cargo de la Administración General del Estado, o en cualquier otra normativa estatal o autonómica que resulte de aplicación.</w:t>
      </w:r>
    </w:p>
    <w:p w14:paraId="1D3AD01B" w14:textId="77777777" w:rsidR="00476F04" w:rsidRPr="00BC2E74" w:rsidRDefault="00476F04">
      <w:pPr>
        <w:spacing w:before="0" w:after="0"/>
        <w:rPr>
          <w:b/>
          <w:bCs/>
        </w:rPr>
      </w:pPr>
    </w:p>
    <w:p w14:paraId="5C5D964E" w14:textId="6FE6EB9C" w:rsidR="00BC2E74" w:rsidRPr="00BC2E74" w:rsidRDefault="00BC2E74" w:rsidP="00BC2E74">
      <w:pPr>
        <w:spacing w:before="0" w:after="0"/>
        <w:rPr>
          <w:b/>
          <w:bCs/>
        </w:rPr>
      </w:pPr>
      <w:r w:rsidRPr="00BC2E74">
        <w:rPr>
          <w:b/>
          <w:bCs/>
        </w:rPr>
        <w:t>5.</w:t>
      </w:r>
      <w:r>
        <w:rPr>
          <w:b/>
          <w:bCs/>
        </w:rPr>
        <w:t>2</w:t>
      </w:r>
      <w:r w:rsidRPr="00BC2E74">
        <w:rPr>
          <w:b/>
          <w:bCs/>
        </w:rPr>
        <w:t xml:space="preserve"> Reelección de </w:t>
      </w:r>
      <w:r>
        <w:rPr>
          <w:b/>
          <w:bCs/>
        </w:rPr>
        <w:t>don</w:t>
      </w:r>
      <w:r w:rsidRPr="00BC2E74">
        <w:rPr>
          <w:b/>
          <w:bCs/>
        </w:rPr>
        <w:t xml:space="preserve"> </w:t>
      </w:r>
      <w:r>
        <w:rPr>
          <w:b/>
          <w:bCs/>
        </w:rPr>
        <w:t>Joaquín Espallargas Iberni</w:t>
      </w:r>
      <w:r w:rsidRPr="00BC2E74">
        <w:rPr>
          <w:b/>
          <w:bCs/>
        </w:rPr>
        <w:t xml:space="preserve"> como Consejero Independiente de la Sociedad </w:t>
      </w:r>
    </w:p>
    <w:p w14:paraId="0D5C0CF9" w14:textId="77777777" w:rsidR="00BC2E74" w:rsidRPr="00BC2E74" w:rsidRDefault="00BC2E74" w:rsidP="00BC2E74">
      <w:pPr>
        <w:spacing w:before="0" w:after="0"/>
      </w:pPr>
    </w:p>
    <w:p w14:paraId="1F6A6FBF" w14:textId="174D28BA" w:rsidR="00BC2E74" w:rsidRPr="00BC2E74" w:rsidRDefault="00BC2E74" w:rsidP="00BC2E74">
      <w:pPr>
        <w:spacing w:before="0" w:after="0"/>
      </w:pPr>
      <w:r w:rsidRPr="00BC2E74">
        <w:t xml:space="preserve">La Junta General de Accionistas acuerda, por unanimidad, reelegir a D. </w:t>
      </w:r>
      <w:r w:rsidR="00F25E43">
        <w:t xml:space="preserve">Joaquin Espallargas Iberni </w:t>
      </w:r>
      <w:r w:rsidRPr="00BC2E74">
        <w:t xml:space="preserve">(mayor de edad, de nacionalidad española, </w:t>
      </w:r>
      <w:r w:rsidR="00585419">
        <w:rPr>
          <w:rFonts w:eastAsia="Batang"/>
          <w:lang w:eastAsia="ko-KR"/>
        </w:rPr>
        <w:t xml:space="preserve">con domicilio </w:t>
      </w:r>
      <w:r w:rsidR="00585419" w:rsidRPr="00211A6D">
        <w:rPr>
          <w:rFonts w:eastAsia="Batang"/>
          <w:lang w:eastAsia="ko-KR"/>
        </w:rPr>
        <w:t xml:space="preserve">a estos efectos en Barcelona, </w:t>
      </w:r>
      <w:r w:rsidR="00585419" w:rsidRPr="00D036B3">
        <w:rPr>
          <w:rFonts w:eastAsia="Batang"/>
          <w:lang w:eastAsia="ko-KR"/>
        </w:rPr>
        <w:t xml:space="preserve">Calle del Bruc, </w:t>
      </w:r>
      <w:r w:rsidR="00585419" w:rsidRPr="00D036B3">
        <w:rPr>
          <w:rFonts w:eastAsia="Batang"/>
          <w:lang w:eastAsia="ko-KR"/>
        </w:rPr>
        <w:lastRenderedPageBreak/>
        <w:t>número 144, Ppal 1º, (08037) Barcelona</w:t>
      </w:r>
      <w:r w:rsidRPr="00BC2E74">
        <w:t xml:space="preserve">, y provisto de DNI </w:t>
      </w:r>
      <w:r w:rsidR="00493E7A">
        <w:t>08</w:t>
      </w:r>
      <w:r w:rsidR="00D75C96">
        <w:t>.</w:t>
      </w:r>
      <w:r w:rsidR="00493E7A">
        <w:t>032</w:t>
      </w:r>
      <w:r w:rsidR="00D75C96">
        <w:t>.</w:t>
      </w:r>
      <w:r w:rsidR="00493E7A">
        <w:t>534</w:t>
      </w:r>
      <w:r w:rsidR="00D75C96">
        <w:t>-</w:t>
      </w:r>
      <w:r w:rsidR="00493E7A">
        <w:t xml:space="preserve">Z </w:t>
      </w:r>
      <w:r w:rsidRPr="00BC2E74">
        <w:t xml:space="preserve">en vigor), como consejero de la Sociedad, por el plazo estatutario de cuatro (4) años, con la calificación de Consejero Independiente. </w:t>
      </w:r>
    </w:p>
    <w:p w14:paraId="514DAA35" w14:textId="77777777" w:rsidR="00BC2E74" w:rsidRPr="00BC2E74" w:rsidRDefault="00BC2E74" w:rsidP="00BC2E74">
      <w:pPr>
        <w:spacing w:before="0" w:after="0"/>
      </w:pPr>
    </w:p>
    <w:p w14:paraId="2B879975" w14:textId="55C36492" w:rsidR="00BC2E74" w:rsidRPr="00BC2E74" w:rsidRDefault="00BC2E74" w:rsidP="00BC2E74">
      <w:pPr>
        <w:spacing w:before="0" w:after="0"/>
      </w:pPr>
      <w:r w:rsidRPr="00BC2E74">
        <w:t xml:space="preserve">Se hace constar que la reelección de D. </w:t>
      </w:r>
      <w:r w:rsidR="00461D7C">
        <w:t xml:space="preserve">Joaquin Espallargas Iberni </w:t>
      </w:r>
      <w:r w:rsidRPr="00BC2E74">
        <w:t xml:space="preserve">cuenta con el preceptivo informe justificativo de la reelección elaborado por el Consejo de Administración, que acompaña a la propuesta elaborada por la Comisión de Nombramientos y Retribuciones, de conformidad con lo establecido en el artículo 529 decies de la Ley de Sociedades de Capital, los cuales se han puesto a disposición de los accionistas desde la publicación del anuncio de la convocatoria de la Junta General. </w:t>
      </w:r>
    </w:p>
    <w:p w14:paraId="0C16EE0E" w14:textId="77777777" w:rsidR="00BC2E74" w:rsidRPr="00BC2E74" w:rsidRDefault="00BC2E74" w:rsidP="00BC2E74">
      <w:pPr>
        <w:spacing w:before="0" w:after="0"/>
      </w:pPr>
    </w:p>
    <w:p w14:paraId="66B74CAD" w14:textId="0B7F9F8D" w:rsidR="00BC2E74" w:rsidRPr="00BC2E74" w:rsidRDefault="00BC2E74" w:rsidP="00BC2E74">
      <w:pPr>
        <w:spacing w:before="0" w:after="0"/>
      </w:pPr>
      <w:r w:rsidRPr="00BC2E74">
        <w:t xml:space="preserve">Asimismo, se hace constar expresamente que D. </w:t>
      </w:r>
      <w:r w:rsidR="00461D7C">
        <w:t>Joaquin Espallargas Iberni</w:t>
      </w:r>
      <w:r w:rsidRPr="00BC2E74">
        <w:t xml:space="preserve">, </w:t>
      </w:r>
      <w:r w:rsidR="00461D7C">
        <w:t>presente en este acto,</w:t>
      </w:r>
      <w:r w:rsidRPr="00BC2E74">
        <w:t xml:space="preserve"> ha declarado aceptar el cargo para el que se le designa, manifestando no encontrarse incurso en causa alguna de prohibición o incompatibilidad para el ejercicio de dicho cargo y, en particular, en ninguna de las previstas en el artículo 213 del Real Decreto Legislativo 1/2010, de 2 de julio que aprueba el Texto Refundido de la Ley de Sociedades de Capital, la Ley núm. 3/2015, de 30 de marzo, reguladora del ejercicio del alto cargo de la Administración General del Estado, o en cualquier otra normativa estatal o autonómica que resulte de aplicación.</w:t>
      </w:r>
    </w:p>
    <w:p w14:paraId="2BFE3EE3" w14:textId="77777777" w:rsidR="00BC2E74" w:rsidRDefault="00BC2E74" w:rsidP="00BE0D88">
      <w:pPr>
        <w:spacing w:before="0" w:after="0"/>
      </w:pPr>
    </w:p>
    <w:p w14:paraId="53E53FD2" w14:textId="5353BE7C" w:rsidR="00BC2E74" w:rsidRPr="00BC2E74" w:rsidRDefault="00BC2E74" w:rsidP="00BC2E74">
      <w:pPr>
        <w:spacing w:before="0" w:after="0"/>
        <w:rPr>
          <w:b/>
          <w:bCs/>
        </w:rPr>
      </w:pPr>
      <w:r w:rsidRPr="00BC2E74">
        <w:rPr>
          <w:b/>
          <w:bCs/>
        </w:rPr>
        <w:t xml:space="preserve">5.1 Reelección de </w:t>
      </w:r>
      <w:r>
        <w:rPr>
          <w:b/>
          <w:bCs/>
        </w:rPr>
        <w:t xml:space="preserve">don Alejandro Gortazar Fita </w:t>
      </w:r>
      <w:r w:rsidRPr="00BC2E74">
        <w:rPr>
          <w:b/>
          <w:bCs/>
        </w:rPr>
        <w:t xml:space="preserve">como Consejero Independiente de la Sociedad </w:t>
      </w:r>
    </w:p>
    <w:p w14:paraId="1CCE3D99" w14:textId="77777777" w:rsidR="00BC2E74" w:rsidRPr="00BC2E74" w:rsidRDefault="00BC2E74" w:rsidP="00BC2E74">
      <w:pPr>
        <w:spacing w:before="0" w:after="0"/>
      </w:pPr>
    </w:p>
    <w:p w14:paraId="2F1DD60C" w14:textId="4EB80FD4" w:rsidR="00BC2E74" w:rsidRPr="00BC2E74" w:rsidRDefault="00BC2E74" w:rsidP="00BC2E74">
      <w:pPr>
        <w:spacing w:before="0" w:after="0"/>
      </w:pPr>
      <w:r w:rsidRPr="00BC2E74">
        <w:t xml:space="preserve">La Junta General de Accionistas acuerda, por unanimidad, reelegir a D. </w:t>
      </w:r>
      <w:r w:rsidR="00D75C96">
        <w:t>Alejandro Gortazar Fita</w:t>
      </w:r>
      <w:r w:rsidRPr="00BC2E74">
        <w:t xml:space="preserve"> (mayor de edad, de nacionalidad española, </w:t>
      </w:r>
      <w:r w:rsidR="00D75C96">
        <w:rPr>
          <w:rFonts w:eastAsia="Batang"/>
          <w:lang w:eastAsia="ko-KR"/>
        </w:rPr>
        <w:t xml:space="preserve">con domicilio </w:t>
      </w:r>
      <w:r w:rsidR="00D75C96" w:rsidRPr="00211A6D">
        <w:rPr>
          <w:rFonts w:eastAsia="Batang"/>
          <w:lang w:eastAsia="ko-KR"/>
        </w:rPr>
        <w:t xml:space="preserve">a estos efectos en Barcelona, </w:t>
      </w:r>
      <w:r w:rsidR="00D75C96" w:rsidRPr="00D036B3">
        <w:rPr>
          <w:rFonts w:eastAsia="Batang"/>
          <w:lang w:eastAsia="ko-KR"/>
        </w:rPr>
        <w:t>Calle del Bruc, número 144, Ppal 1º, (08037) Barcelona</w:t>
      </w:r>
      <w:r w:rsidRPr="00BC2E74">
        <w:t xml:space="preserve">, y provisto de DNI </w:t>
      </w:r>
      <w:r w:rsidR="005A32F9">
        <w:t>15</w:t>
      </w:r>
      <w:r w:rsidR="005A32F9">
        <w:t>.</w:t>
      </w:r>
      <w:r w:rsidR="005A32F9">
        <w:t>874</w:t>
      </w:r>
      <w:r w:rsidR="005A32F9">
        <w:t>.</w:t>
      </w:r>
      <w:r w:rsidR="005A32F9">
        <w:t>472</w:t>
      </w:r>
      <w:r w:rsidR="005A32F9">
        <w:t>-</w:t>
      </w:r>
      <w:r w:rsidR="005A32F9">
        <w:t>X</w:t>
      </w:r>
      <w:r w:rsidRPr="00BC2E74">
        <w:t xml:space="preserve"> en vigor), como consejero de la Sociedad, por el plazo estatutario de cuatro (4) años, con la calificación de Consejero Independiente. </w:t>
      </w:r>
    </w:p>
    <w:p w14:paraId="26A95E6E" w14:textId="77777777" w:rsidR="00BC2E74" w:rsidRPr="00BC2E74" w:rsidRDefault="00BC2E74" w:rsidP="00BC2E74">
      <w:pPr>
        <w:spacing w:before="0" w:after="0"/>
      </w:pPr>
    </w:p>
    <w:p w14:paraId="4A987428" w14:textId="1D8A047A" w:rsidR="00BC2E74" w:rsidRPr="00BC2E74" w:rsidRDefault="00BC2E74" w:rsidP="00BC2E74">
      <w:pPr>
        <w:spacing w:before="0" w:after="0"/>
      </w:pPr>
      <w:r w:rsidRPr="00BC2E74">
        <w:t xml:space="preserve">Se hace constar que la reelección de D. </w:t>
      </w:r>
      <w:r w:rsidR="005A32F9">
        <w:t>Alejandro Gortazar Fita</w:t>
      </w:r>
      <w:r w:rsidR="005A32F9" w:rsidRPr="00BC2E74">
        <w:t xml:space="preserve"> </w:t>
      </w:r>
      <w:r w:rsidRPr="00BC2E74">
        <w:t xml:space="preserve">cuenta con el preceptivo informe justificativo de la reelección elaborado por el Consejo de Administración, que acompaña a la propuesta elaborada por la Comisión de Nombramientos y Retribuciones, de conformidad con lo establecido en el artículo 529 decies de la Ley de Sociedades de Capital, los cuales se han puesto a disposición de los accionistas desde la publicación del anuncio de la convocatoria de la Junta General. </w:t>
      </w:r>
    </w:p>
    <w:p w14:paraId="55AD0656" w14:textId="77777777" w:rsidR="00BC2E74" w:rsidRPr="00BC2E74" w:rsidRDefault="00BC2E74" w:rsidP="00BC2E74">
      <w:pPr>
        <w:spacing w:before="0" w:after="0"/>
      </w:pPr>
    </w:p>
    <w:p w14:paraId="69D8E8FB" w14:textId="1CAE992D" w:rsidR="00BC2E74" w:rsidRPr="00BC2E74" w:rsidRDefault="00BC2E74" w:rsidP="00BC2E74">
      <w:pPr>
        <w:spacing w:before="0" w:after="0"/>
      </w:pPr>
      <w:r w:rsidRPr="00BC2E74">
        <w:t xml:space="preserve">Asimismo, se hace constar expresamente que D. </w:t>
      </w:r>
      <w:r w:rsidR="005A32F9">
        <w:t>Alejandro Gortazar Fita</w:t>
      </w:r>
      <w:r w:rsidRPr="00BC2E74">
        <w:t xml:space="preserve">, </w:t>
      </w:r>
      <w:r w:rsidR="005A32F9">
        <w:t>presente en este acto,</w:t>
      </w:r>
      <w:r w:rsidRPr="00BC2E74">
        <w:t xml:space="preserve"> ha declarado aceptar el cargo para el que se le designa, manifestando no encontrarse incurso en causa alguna de prohibición o incompatibilidad para el ejercicio de dicho cargo y, en particular, en ninguna de las previstas en el artículo 213 del Real Decreto Legislativo 1/2010, de 2 de julio que aprueba el Texto Refundido de la Ley de Sociedades de Capital, la Ley núm. 3/2015, de 30 de marzo, reguladora del ejercicio del alto cargo de la Administración General del Estado, o en cualquier otra normativa estatal o autonómica que resulte de aplicación.</w:t>
      </w:r>
    </w:p>
    <w:p w14:paraId="7FC1F6E6" w14:textId="77777777" w:rsidR="00BC2E74" w:rsidRDefault="00BC2E74" w:rsidP="00BE0D88">
      <w:pPr>
        <w:spacing w:before="0" w:after="0"/>
      </w:pPr>
    </w:p>
    <w:p w14:paraId="115F37A5" w14:textId="77777777" w:rsidR="00BC2E74" w:rsidRDefault="00BC2E74" w:rsidP="00BE0D88">
      <w:pPr>
        <w:spacing w:before="0" w:after="0"/>
      </w:pPr>
    </w:p>
    <w:p w14:paraId="381D3774" w14:textId="77777777" w:rsidR="00BC2E74" w:rsidRDefault="00BC2E74" w:rsidP="00BE0D88">
      <w:pPr>
        <w:spacing w:before="0" w:after="0"/>
      </w:pPr>
    </w:p>
    <w:p w14:paraId="3B4D20BB" w14:textId="77777777" w:rsidR="00BC2E74" w:rsidRPr="00EB797F" w:rsidRDefault="00BC2E74" w:rsidP="00BC2E74">
      <w:pPr>
        <w:pStyle w:val="Default"/>
        <w:spacing w:line="312" w:lineRule="auto"/>
        <w:jc w:val="center"/>
        <w:rPr>
          <w:b/>
          <w:bCs/>
          <w:sz w:val="22"/>
          <w:szCs w:val="22"/>
        </w:rPr>
      </w:pPr>
      <w:r w:rsidRPr="00EB797F">
        <w:rPr>
          <w:b/>
          <w:bCs/>
          <w:sz w:val="22"/>
          <w:szCs w:val="22"/>
        </w:rPr>
        <w:lastRenderedPageBreak/>
        <w:t>ECOLUMBER, S.A.</w:t>
      </w:r>
    </w:p>
    <w:p w14:paraId="18ED7EF3" w14:textId="77777777" w:rsidR="00BC2E74" w:rsidRPr="00EB797F" w:rsidRDefault="00BC2E74" w:rsidP="00BC2E74">
      <w:pPr>
        <w:pStyle w:val="Default"/>
        <w:spacing w:line="312" w:lineRule="auto"/>
        <w:jc w:val="center"/>
        <w:rPr>
          <w:sz w:val="22"/>
          <w:szCs w:val="22"/>
        </w:rPr>
      </w:pPr>
    </w:p>
    <w:p w14:paraId="6A2C0206" w14:textId="23C0AEAF" w:rsidR="00BC2E74" w:rsidRPr="00EB797F" w:rsidRDefault="00BC2E74" w:rsidP="00BC2E74">
      <w:pPr>
        <w:pStyle w:val="Default"/>
        <w:spacing w:line="312" w:lineRule="auto"/>
        <w:jc w:val="center"/>
        <w:rPr>
          <w:b/>
          <w:bCs/>
          <w:sz w:val="22"/>
          <w:szCs w:val="22"/>
        </w:rPr>
      </w:pPr>
      <w:r w:rsidRPr="00EB797F">
        <w:rPr>
          <w:b/>
          <w:bCs/>
          <w:sz w:val="22"/>
          <w:szCs w:val="22"/>
        </w:rPr>
        <w:t xml:space="preserve">PUNTO </w:t>
      </w:r>
      <w:r>
        <w:rPr>
          <w:b/>
          <w:bCs/>
          <w:sz w:val="22"/>
          <w:szCs w:val="22"/>
        </w:rPr>
        <w:t>SEXTO</w:t>
      </w:r>
      <w:r w:rsidRPr="00EB797F">
        <w:rPr>
          <w:b/>
          <w:bCs/>
          <w:sz w:val="22"/>
          <w:szCs w:val="22"/>
        </w:rPr>
        <w:t xml:space="preserve"> DEL ORDEN DEL DÍA</w:t>
      </w:r>
    </w:p>
    <w:p w14:paraId="18BEB7CE" w14:textId="77777777" w:rsidR="00BC2E74" w:rsidRDefault="00BC2E74" w:rsidP="00BE0D88">
      <w:pPr>
        <w:spacing w:before="0" w:after="0"/>
      </w:pPr>
    </w:p>
    <w:p w14:paraId="398F80E4" w14:textId="106EB3EB" w:rsidR="00BC2E74" w:rsidRPr="00EB797F" w:rsidRDefault="00BC2E74" w:rsidP="00BC2E74">
      <w:pPr>
        <w:pStyle w:val="Default"/>
        <w:pBdr>
          <w:bottom w:val="single" w:sz="6" w:space="1" w:color="auto"/>
        </w:pBdr>
        <w:spacing w:line="312" w:lineRule="auto"/>
        <w:jc w:val="both"/>
        <w:rPr>
          <w:b/>
          <w:bCs/>
          <w:i/>
          <w:iCs/>
          <w:sz w:val="22"/>
          <w:szCs w:val="22"/>
        </w:rPr>
      </w:pPr>
      <w:r>
        <w:rPr>
          <w:b/>
          <w:bCs/>
          <w:i/>
          <w:iCs/>
          <w:sz w:val="22"/>
          <w:szCs w:val="22"/>
        </w:rPr>
        <w:t>Fijación del número de miembros del Consejo de Administración</w:t>
      </w:r>
    </w:p>
    <w:p w14:paraId="51506CB0" w14:textId="77777777" w:rsidR="00BC2E74" w:rsidRPr="00EB797F" w:rsidRDefault="00BC2E74" w:rsidP="00BC2E74">
      <w:pPr>
        <w:pStyle w:val="Default"/>
        <w:spacing w:line="312" w:lineRule="auto"/>
        <w:jc w:val="both"/>
        <w:rPr>
          <w:sz w:val="22"/>
          <w:szCs w:val="22"/>
        </w:rPr>
      </w:pPr>
    </w:p>
    <w:p w14:paraId="15668F2E" w14:textId="77777777" w:rsidR="00BC2E74" w:rsidRPr="00EB797F" w:rsidRDefault="00BC2E74" w:rsidP="00BC2E74">
      <w:pPr>
        <w:pStyle w:val="Default"/>
        <w:spacing w:line="312" w:lineRule="auto"/>
        <w:jc w:val="both"/>
        <w:rPr>
          <w:sz w:val="22"/>
          <w:szCs w:val="22"/>
        </w:rPr>
      </w:pPr>
      <w:r w:rsidRPr="00EB797F">
        <w:rPr>
          <w:sz w:val="22"/>
          <w:szCs w:val="22"/>
        </w:rPr>
        <w:t xml:space="preserve">PROPUESTA DE ACUERDO: </w:t>
      </w:r>
    </w:p>
    <w:p w14:paraId="25C10BD8" w14:textId="77777777" w:rsidR="00BC2E74" w:rsidRDefault="00BC2E74" w:rsidP="00BE0D88">
      <w:pPr>
        <w:spacing w:before="0" w:after="0"/>
      </w:pPr>
    </w:p>
    <w:p w14:paraId="0B173675" w14:textId="49A01E50" w:rsidR="00BC2E74" w:rsidRDefault="00E50C6A" w:rsidP="00BE0D88">
      <w:pPr>
        <w:spacing w:before="0" w:after="0"/>
      </w:pPr>
      <w:r>
        <w:rPr>
          <w:bCs/>
        </w:rPr>
        <w:t>De conformidad con lo establecido en el artículo 19 de los Estatutos Sociales, s</w:t>
      </w:r>
      <w:r w:rsidR="0098221E" w:rsidRPr="008F10EB">
        <w:rPr>
          <w:bCs/>
        </w:rPr>
        <w:t>e aprueba, por unanimidad de los asistentes</w:t>
      </w:r>
      <w:r w:rsidR="0021000A">
        <w:t xml:space="preserve"> </w:t>
      </w:r>
      <w:r w:rsidR="00475A9C">
        <w:t xml:space="preserve">fijar en </w:t>
      </w:r>
      <w:r w:rsidR="0021000A">
        <w:t>once</w:t>
      </w:r>
      <w:r w:rsidR="00475A9C">
        <w:t xml:space="preserve"> (1</w:t>
      </w:r>
      <w:r w:rsidR="0021000A">
        <w:t>1</w:t>
      </w:r>
      <w:r w:rsidR="00475A9C">
        <w:t>) el número de miembros del Consejo de Administración.</w:t>
      </w:r>
    </w:p>
    <w:p w14:paraId="167427ED" w14:textId="77777777" w:rsidR="00BC2E74" w:rsidRDefault="00BC2E74" w:rsidP="00BE0D88">
      <w:pPr>
        <w:spacing w:before="0" w:after="0"/>
      </w:pPr>
    </w:p>
    <w:p w14:paraId="1D92414D" w14:textId="77777777" w:rsidR="00BC2E74" w:rsidRDefault="00BC2E74" w:rsidP="00BE0D88">
      <w:pPr>
        <w:spacing w:before="0" w:after="0"/>
      </w:pPr>
    </w:p>
    <w:p w14:paraId="416C95AB" w14:textId="77777777" w:rsidR="00BC2E74" w:rsidRDefault="00BC2E74" w:rsidP="00BE0D88">
      <w:pPr>
        <w:spacing w:before="0" w:after="0"/>
      </w:pPr>
    </w:p>
    <w:p w14:paraId="6208E9A3" w14:textId="77777777" w:rsidR="00BC2E74" w:rsidRDefault="00BC2E74" w:rsidP="00BE0D88">
      <w:pPr>
        <w:spacing w:before="0" w:after="0"/>
      </w:pPr>
    </w:p>
    <w:p w14:paraId="695D6AC0" w14:textId="77777777" w:rsidR="00BC2E74" w:rsidRDefault="00BC2E74" w:rsidP="00BE0D88">
      <w:pPr>
        <w:spacing w:before="0" w:after="0"/>
      </w:pPr>
    </w:p>
    <w:p w14:paraId="6F4B25F4" w14:textId="77777777" w:rsidR="00BC2E74" w:rsidRDefault="00BC2E74" w:rsidP="00BE0D88">
      <w:pPr>
        <w:spacing w:before="0" w:after="0"/>
      </w:pPr>
    </w:p>
    <w:p w14:paraId="4F190AA1" w14:textId="77777777" w:rsidR="00BC2E74" w:rsidRDefault="00BC2E74" w:rsidP="00BE0D88">
      <w:pPr>
        <w:spacing w:before="0" w:after="0"/>
      </w:pPr>
    </w:p>
    <w:p w14:paraId="01CEB2C5" w14:textId="77777777" w:rsidR="00BC2E74" w:rsidRDefault="00BC2E74" w:rsidP="00BE0D88">
      <w:pPr>
        <w:spacing w:before="0" w:after="0"/>
      </w:pPr>
    </w:p>
    <w:p w14:paraId="0F725B7A" w14:textId="77777777" w:rsidR="00BC2E74" w:rsidRDefault="00BC2E74" w:rsidP="00BE0D88">
      <w:pPr>
        <w:spacing w:before="0" w:after="0"/>
      </w:pPr>
    </w:p>
    <w:p w14:paraId="02EEB70B" w14:textId="77777777" w:rsidR="00BC2E74" w:rsidRDefault="00BC2E74" w:rsidP="00BE0D88">
      <w:pPr>
        <w:spacing w:before="0" w:after="0"/>
      </w:pPr>
    </w:p>
    <w:p w14:paraId="229888B4" w14:textId="77777777" w:rsidR="00BC2E74" w:rsidRDefault="00BC2E74" w:rsidP="00BE0D88">
      <w:pPr>
        <w:spacing w:before="0" w:after="0"/>
      </w:pPr>
    </w:p>
    <w:p w14:paraId="1EB4077F" w14:textId="77777777" w:rsidR="00BC2E74" w:rsidRDefault="00BC2E74" w:rsidP="00BE0D88">
      <w:pPr>
        <w:spacing w:before="0" w:after="0"/>
      </w:pPr>
    </w:p>
    <w:p w14:paraId="6D61339F" w14:textId="77777777" w:rsidR="00BC2E74" w:rsidRDefault="00BC2E74" w:rsidP="00BE0D88">
      <w:pPr>
        <w:spacing w:before="0" w:after="0"/>
      </w:pPr>
    </w:p>
    <w:p w14:paraId="1D52E4B5" w14:textId="77777777" w:rsidR="00BC2E74" w:rsidRDefault="00BC2E74" w:rsidP="00BE0D88">
      <w:pPr>
        <w:spacing w:before="0" w:after="0"/>
      </w:pPr>
    </w:p>
    <w:p w14:paraId="38DA967E" w14:textId="77777777" w:rsidR="00BC2E74" w:rsidRDefault="00BC2E74" w:rsidP="00BE0D88">
      <w:pPr>
        <w:spacing w:before="0" w:after="0"/>
      </w:pPr>
    </w:p>
    <w:p w14:paraId="16475630" w14:textId="77777777" w:rsidR="00BC2E74" w:rsidRDefault="00BC2E74" w:rsidP="00BE0D88">
      <w:pPr>
        <w:spacing w:before="0" w:after="0"/>
      </w:pPr>
    </w:p>
    <w:p w14:paraId="3B45F434" w14:textId="77777777" w:rsidR="00BC2E74" w:rsidRDefault="00BC2E74" w:rsidP="00BE0D88">
      <w:pPr>
        <w:spacing w:before="0" w:after="0"/>
      </w:pPr>
    </w:p>
    <w:p w14:paraId="396AC9A3" w14:textId="77777777" w:rsidR="00BC2E74" w:rsidRDefault="00BC2E74" w:rsidP="00BE0D88">
      <w:pPr>
        <w:spacing w:before="0" w:after="0"/>
      </w:pPr>
    </w:p>
    <w:p w14:paraId="61CDED5A" w14:textId="77777777" w:rsidR="00BC2E74" w:rsidRDefault="00BC2E74" w:rsidP="00BE0D88">
      <w:pPr>
        <w:spacing w:before="0" w:after="0"/>
      </w:pPr>
    </w:p>
    <w:p w14:paraId="04CDAD89" w14:textId="77777777" w:rsidR="00BC2E74" w:rsidRDefault="00BC2E74" w:rsidP="00BE0D88">
      <w:pPr>
        <w:spacing w:before="0" w:after="0"/>
      </w:pPr>
    </w:p>
    <w:p w14:paraId="17EF51BD" w14:textId="77777777" w:rsidR="00BC2E74" w:rsidRDefault="00BC2E74" w:rsidP="00BE0D88">
      <w:pPr>
        <w:spacing w:before="0" w:after="0"/>
      </w:pPr>
    </w:p>
    <w:p w14:paraId="7C8D4979" w14:textId="77777777" w:rsidR="00BC2E74" w:rsidRDefault="00BC2E74" w:rsidP="00BE0D88">
      <w:pPr>
        <w:spacing w:before="0" w:after="0"/>
      </w:pPr>
    </w:p>
    <w:p w14:paraId="246A0B45" w14:textId="77777777" w:rsidR="00BC2E74" w:rsidRDefault="00BC2E74" w:rsidP="00BE0D88">
      <w:pPr>
        <w:spacing w:before="0" w:after="0"/>
      </w:pPr>
    </w:p>
    <w:p w14:paraId="74A00831" w14:textId="77777777" w:rsidR="00BC2E74" w:rsidRDefault="00BC2E74" w:rsidP="00BE0D88">
      <w:pPr>
        <w:spacing w:before="0" w:after="0"/>
      </w:pPr>
    </w:p>
    <w:p w14:paraId="234937FB" w14:textId="77777777" w:rsidR="00BC2E74" w:rsidRDefault="00BC2E74" w:rsidP="00BE0D88">
      <w:pPr>
        <w:spacing w:before="0" w:after="0"/>
      </w:pPr>
    </w:p>
    <w:p w14:paraId="4263E189" w14:textId="77777777" w:rsidR="00BC2E74" w:rsidRDefault="00BC2E74" w:rsidP="00BE0D88">
      <w:pPr>
        <w:spacing w:before="0" w:after="0"/>
      </w:pPr>
    </w:p>
    <w:p w14:paraId="28F6640B" w14:textId="77777777" w:rsidR="00BC2E74" w:rsidRDefault="00BC2E74" w:rsidP="00BE0D88">
      <w:pPr>
        <w:spacing w:before="0" w:after="0"/>
      </w:pPr>
    </w:p>
    <w:p w14:paraId="3E88E47B" w14:textId="77777777" w:rsidR="00BC2E74" w:rsidRDefault="00BC2E74" w:rsidP="00BE0D88">
      <w:pPr>
        <w:spacing w:before="0" w:after="0"/>
      </w:pPr>
    </w:p>
    <w:p w14:paraId="6141E3BC" w14:textId="77777777" w:rsidR="00BC2E74" w:rsidRDefault="00BC2E74" w:rsidP="00BE0D88">
      <w:pPr>
        <w:spacing w:before="0" w:after="0"/>
      </w:pPr>
    </w:p>
    <w:p w14:paraId="7311E121" w14:textId="77777777" w:rsidR="00BC2E74" w:rsidRDefault="00BC2E74" w:rsidP="00BE0D88">
      <w:pPr>
        <w:spacing w:before="0" w:after="0"/>
      </w:pPr>
    </w:p>
    <w:p w14:paraId="0B28E7B1" w14:textId="77777777" w:rsidR="00BC2E74" w:rsidRPr="00BE0D88" w:rsidRDefault="00BC2E74" w:rsidP="00BE0D88">
      <w:pPr>
        <w:spacing w:before="0" w:after="0"/>
      </w:pPr>
    </w:p>
    <w:p w14:paraId="2E6D64BD" w14:textId="6D58C5D0" w:rsidR="006D6DAF" w:rsidRPr="00EB797F" w:rsidRDefault="006D6DAF" w:rsidP="00EB797F">
      <w:pPr>
        <w:pStyle w:val="Default"/>
        <w:spacing w:line="312" w:lineRule="auto"/>
        <w:jc w:val="center"/>
        <w:rPr>
          <w:b/>
          <w:bCs/>
          <w:sz w:val="22"/>
          <w:szCs w:val="22"/>
        </w:rPr>
      </w:pPr>
      <w:r w:rsidRPr="00EB797F">
        <w:rPr>
          <w:b/>
          <w:bCs/>
          <w:sz w:val="22"/>
          <w:szCs w:val="22"/>
        </w:rPr>
        <w:t>ECOLUMBER, S.A.</w:t>
      </w:r>
    </w:p>
    <w:p w14:paraId="3E967117" w14:textId="77777777" w:rsidR="00134220" w:rsidRPr="00EB797F" w:rsidRDefault="00134220" w:rsidP="00EB797F">
      <w:pPr>
        <w:pStyle w:val="Default"/>
        <w:spacing w:line="312" w:lineRule="auto"/>
        <w:jc w:val="center"/>
        <w:rPr>
          <w:sz w:val="22"/>
          <w:szCs w:val="22"/>
        </w:rPr>
      </w:pPr>
    </w:p>
    <w:p w14:paraId="35BE800D" w14:textId="46BFAABB" w:rsidR="006D6DAF" w:rsidRPr="00EB797F" w:rsidRDefault="006D6DAF" w:rsidP="00EB797F">
      <w:pPr>
        <w:pStyle w:val="Default"/>
        <w:spacing w:line="312" w:lineRule="auto"/>
        <w:jc w:val="center"/>
        <w:rPr>
          <w:b/>
          <w:bCs/>
          <w:sz w:val="22"/>
          <w:szCs w:val="22"/>
        </w:rPr>
      </w:pPr>
      <w:r w:rsidRPr="00EB797F">
        <w:rPr>
          <w:b/>
          <w:bCs/>
          <w:sz w:val="22"/>
          <w:szCs w:val="22"/>
        </w:rPr>
        <w:t>PUNTO S</w:t>
      </w:r>
      <w:r w:rsidR="00307985">
        <w:rPr>
          <w:b/>
          <w:bCs/>
          <w:sz w:val="22"/>
          <w:szCs w:val="22"/>
        </w:rPr>
        <w:t>ÉPTIMO</w:t>
      </w:r>
      <w:r w:rsidRPr="00EB797F">
        <w:rPr>
          <w:b/>
          <w:bCs/>
          <w:sz w:val="22"/>
          <w:szCs w:val="22"/>
        </w:rPr>
        <w:t xml:space="preserve"> DEL ORDEN DEL DÍA</w:t>
      </w:r>
    </w:p>
    <w:p w14:paraId="5E807418" w14:textId="77777777" w:rsidR="00134220" w:rsidRPr="00EB797F" w:rsidRDefault="00134220" w:rsidP="00EB797F">
      <w:pPr>
        <w:pStyle w:val="Default"/>
        <w:spacing w:line="312" w:lineRule="auto"/>
        <w:jc w:val="center"/>
        <w:rPr>
          <w:sz w:val="22"/>
          <w:szCs w:val="22"/>
        </w:rPr>
      </w:pPr>
    </w:p>
    <w:p w14:paraId="684340F2" w14:textId="0023E489" w:rsidR="006D6DAF" w:rsidRPr="00EB797F" w:rsidRDefault="006D6DAF" w:rsidP="00EB797F">
      <w:pPr>
        <w:pStyle w:val="Default"/>
        <w:pBdr>
          <w:bottom w:val="single" w:sz="6" w:space="1" w:color="auto"/>
        </w:pBdr>
        <w:spacing w:line="312" w:lineRule="auto"/>
        <w:jc w:val="both"/>
        <w:rPr>
          <w:b/>
          <w:bCs/>
          <w:i/>
          <w:iCs/>
          <w:sz w:val="22"/>
          <w:szCs w:val="22"/>
        </w:rPr>
      </w:pPr>
      <w:r w:rsidRPr="00EB797F">
        <w:rPr>
          <w:b/>
          <w:bCs/>
          <w:i/>
          <w:iCs/>
          <w:sz w:val="22"/>
          <w:szCs w:val="22"/>
        </w:rPr>
        <w:t>Votación</w:t>
      </w:r>
      <w:r w:rsidR="00134220" w:rsidRPr="00EB797F">
        <w:rPr>
          <w:b/>
          <w:bCs/>
          <w:i/>
          <w:iCs/>
          <w:sz w:val="22"/>
          <w:szCs w:val="22"/>
        </w:rPr>
        <w:t xml:space="preserve">, con carácter </w:t>
      </w:r>
      <w:r w:rsidRPr="00EB797F">
        <w:rPr>
          <w:b/>
          <w:bCs/>
          <w:i/>
          <w:iCs/>
          <w:sz w:val="22"/>
          <w:szCs w:val="22"/>
        </w:rPr>
        <w:t>consultiv</w:t>
      </w:r>
      <w:r w:rsidR="00134220" w:rsidRPr="00EB797F">
        <w:rPr>
          <w:b/>
          <w:bCs/>
          <w:i/>
          <w:iCs/>
          <w:sz w:val="22"/>
          <w:szCs w:val="22"/>
        </w:rPr>
        <w:t>o,</w:t>
      </w:r>
      <w:r w:rsidRPr="00EB797F">
        <w:rPr>
          <w:b/>
          <w:bCs/>
          <w:i/>
          <w:iCs/>
          <w:sz w:val="22"/>
          <w:szCs w:val="22"/>
        </w:rPr>
        <w:t xml:space="preserve"> del Informe </w:t>
      </w:r>
      <w:r w:rsidR="00AB006D" w:rsidRPr="00EB797F">
        <w:rPr>
          <w:b/>
          <w:bCs/>
          <w:i/>
          <w:iCs/>
          <w:sz w:val="22"/>
          <w:szCs w:val="22"/>
        </w:rPr>
        <w:t>A</w:t>
      </w:r>
      <w:r w:rsidRPr="00EB797F">
        <w:rPr>
          <w:b/>
          <w:bCs/>
          <w:i/>
          <w:iCs/>
          <w:sz w:val="22"/>
          <w:szCs w:val="22"/>
        </w:rPr>
        <w:t xml:space="preserve">nual </w:t>
      </w:r>
      <w:r w:rsidR="00134220" w:rsidRPr="00EB797F">
        <w:rPr>
          <w:b/>
          <w:bCs/>
          <w:i/>
          <w:iCs/>
          <w:sz w:val="22"/>
          <w:szCs w:val="22"/>
        </w:rPr>
        <w:t>de</w:t>
      </w:r>
      <w:r w:rsidRPr="00EB797F">
        <w:rPr>
          <w:b/>
          <w:bCs/>
          <w:i/>
          <w:iCs/>
          <w:sz w:val="22"/>
          <w:szCs w:val="22"/>
        </w:rPr>
        <w:t xml:space="preserve"> Remuneraciones de los Consejeros </w:t>
      </w:r>
    </w:p>
    <w:p w14:paraId="4BB13240" w14:textId="77777777" w:rsidR="00134220" w:rsidRPr="00EB797F" w:rsidRDefault="00134220" w:rsidP="00EB797F">
      <w:pPr>
        <w:pStyle w:val="Default"/>
        <w:spacing w:line="312" w:lineRule="auto"/>
        <w:jc w:val="both"/>
        <w:rPr>
          <w:sz w:val="22"/>
          <w:szCs w:val="22"/>
        </w:rPr>
      </w:pPr>
    </w:p>
    <w:p w14:paraId="771F7607" w14:textId="77777777" w:rsidR="006D6DAF" w:rsidRPr="00EB797F" w:rsidRDefault="006D6DAF" w:rsidP="00EB797F">
      <w:pPr>
        <w:pStyle w:val="Default"/>
        <w:spacing w:line="312" w:lineRule="auto"/>
        <w:jc w:val="both"/>
        <w:rPr>
          <w:sz w:val="22"/>
          <w:szCs w:val="22"/>
        </w:rPr>
      </w:pPr>
      <w:r w:rsidRPr="00EB797F">
        <w:rPr>
          <w:sz w:val="22"/>
          <w:szCs w:val="22"/>
        </w:rPr>
        <w:t xml:space="preserve">PROPUESTA DE ACUERDO: </w:t>
      </w:r>
    </w:p>
    <w:p w14:paraId="4661FBF9" w14:textId="6A5F6F25" w:rsidR="006D6DAF" w:rsidRPr="00EB797F" w:rsidRDefault="00F44A4B" w:rsidP="00EB797F">
      <w:r w:rsidRPr="00D769A9">
        <w:rPr>
          <w:rFonts w:eastAsia="Batang"/>
          <w:lang w:eastAsia="ko-KR"/>
        </w:rPr>
        <w:t xml:space="preserve">Se acuerda por unanimidad de los asistentes, </w:t>
      </w:r>
      <w:r>
        <w:rPr>
          <w:rFonts w:eastAsia="Batang"/>
          <w:lang w:eastAsia="ko-KR"/>
        </w:rPr>
        <w:t>r</w:t>
      </w:r>
      <w:r w:rsidR="006D6DAF" w:rsidRPr="00EB797F">
        <w:t>efrendar el Informe Anual sobre Remuneraciones de los Consejeros que se somete, con carácter consultivo, a la Junta General.</w:t>
      </w:r>
    </w:p>
    <w:p w14:paraId="583A066D" w14:textId="45155C03" w:rsidR="006D6DAF" w:rsidRPr="00EB797F" w:rsidRDefault="006D6DAF" w:rsidP="00EB797F"/>
    <w:p w14:paraId="20011D5A" w14:textId="77777777" w:rsidR="00134220" w:rsidRPr="00EB797F" w:rsidRDefault="00134220" w:rsidP="00EB797F">
      <w:pPr>
        <w:spacing w:before="0" w:after="0"/>
        <w:jc w:val="left"/>
        <w:rPr>
          <w:b/>
          <w:bCs/>
        </w:rPr>
      </w:pPr>
      <w:r w:rsidRPr="00EB797F">
        <w:rPr>
          <w:b/>
          <w:bCs/>
        </w:rPr>
        <w:br w:type="page"/>
      </w:r>
    </w:p>
    <w:p w14:paraId="010FA82F" w14:textId="7F2A9773" w:rsidR="00134220" w:rsidRPr="00EB797F" w:rsidRDefault="00134220" w:rsidP="00EB797F">
      <w:pPr>
        <w:pStyle w:val="Default"/>
        <w:spacing w:line="312" w:lineRule="auto"/>
        <w:jc w:val="center"/>
        <w:rPr>
          <w:b/>
          <w:bCs/>
          <w:sz w:val="22"/>
          <w:szCs w:val="22"/>
        </w:rPr>
      </w:pPr>
      <w:r w:rsidRPr="00EB797F">
        <w:rPr>
          <w:b/>
          <w:bCs/>
          <w:sz w:val="22"/>
          <w:szCs w:val="22"/>
        </w:rPr>
        <w:lastRenderedPageBreak/>
        <w:t>ECOLUMBER, S.A.</w:t>
      </w:r>
    </w:p>
    <w:p w14:paraId="50B3D383" w14:textId="77777777" w:rsidR="00134220" w:rsidRPr="00EB797F" w:rsidRDefault="00134220" w:rsidP="00EB797F">
      <w:pPr>
        <w:pStyle w:val="Default"/>
        <w:spacing w:line="312" w:lineRule="auto"/>
        <w:jc w:val="center"/>
        <w:rPr>
          <w:sz w:val="22"/>
          <w:szCs w:val="22"/>
        </w:rPr>
      </w:pPr>
    </w:p>
    <w:p w14:paraId="1DC62A86" w14:textId="0AD2EA0B" w:rsidR="00134220" w:rsidRPr="00EB797F" w:rsidRDefault="00134220" w:rsidP="00EB797F">
      <w:pPr>
        <w:pStyle w:val="Default"/>
        <w:spacing w:line="312" w:lineRule="auto"/>
        <w:jc w:val="center"/>
        <w:rPr>
          <w:b/>
          <w:bCs/>
          <w:sz w:val="22"/>
          <w:szCs w:val="22"/>
        </w:rPr>
      </w:pPr>
      <w:r w:rsidRPr="00EB797F">
        <w:rPr>
          <w:b/>
          <w:bCs/>
          <w:sz w:val="22"/>
          <w:szCs w:val="22"/>
        </w:rPr>
        <w:t xml:space="preserve">PUNTO </w:t>
      </w:r>
      <w:r w:rsidR="00307985">
        <w:rPr>
          <w:b/>
          <w:bCs/>
          <w:sz w:val="22"/>
          <w:szCs w:val="22"/>
        </w:rPr>
        <w:t>OCTAVO</w:t>
      </w:r>
      <w:r w:rsidRPr="00EB797F">
        <w:rPr>
          <w:b/>
          <w:bCs/>
          <w:sz w:val="22"/>
          <w:szCs w:val="22"/>
        </w:rPr>
        <w:t xml:space="preserve"> DEL ORDEN DEL DÍA</w:t>
      </w:r>
    </w:p>
    <w:p w14:paraId="732ED5EF" w14:textId="3FC0D347" w:rsidR="002C5186" w:rsidRPr="00EB797F" w:rsidRDefault="002C5186" w:rsidP="00C03CF0">
      <w:pPr>
        <w:pStyle w:val="Default"/>
        <w:spacing w:line="312" w:lineRule="auto"/>
        <w:jc w:val="both"/>
        <w:rPr>
          <w:b/>
          <w:bCs/>
          <w:i/>
          <w:iCs/>
          <w:sz w:val="22"/>
          <w:szCs w:val="22"/>
        </w:rPr>
      </w:pPr>
    </w:p>
    <w:p w14:paraId="4F042453" w14:textId="13D3B511" w:rsidR="00134220" w:rsidRPr="00EB797F" w:rsidRDefault="00307985" w:rsidP="00C03CF0">
      <w:pPr>
        <w:pStyle w:val="Default"/>
        <w:pBdr>
          <w:bottom w:val="single" w:sz="4" w:space="1" w:color="auto"/>
        </w:pBdr>
        <w:spacing w:line="312" w:lineRule="auto"/>
        <w:jc w:val="both"/>
        <w:rPr>
          <w:b/>
          <w:bCs/>
          <w:i/>
          <w:iCs/>
          <w:sz w:val="22"/>
          <w:szCs w:val="22"/>
        </w:rPr>
      </w:pPr>
      <w:r>
        <w:rPr>
          <w:b/>
          <w:bCs/>
          <w:i/>
          <w:iCs/>
          <w:sz w:val="22"/>
          <w:szCs w:val="22"/>
        </w:rPr>
        <w:t>Reelección de auditores de la Sociedad y de su Grupo Consolidado</w:t>
      </w:r>
    </w:p>
    <w:p w14:paraId="33F5ECAA" w14:textId="77777777" w:rsidR="002C5186" w:rsidRPr="00EB797F" w:rsidRDefault="002C5186" w:rsidP="00EB797F">
      <w:pPr>
        <w:pStyle w:val="Default"/>
        <w:spacing w:line="312" w:lineRule="auto"/>
        <w:ind w:left="-284"/>
        <w:jc w:val="both"/>
        <w:rPr>
          <w:color w:val="auto"/>
          <w:sz w:val="22"/>
          <w:szCs w:val="22"/>
        </w:rPr>
      </w:pPr>
    </w:p>
    <w:p w14:paraId="1776AE1D" w14:textId="1CAB1002" w:rsidR="00AB006D" w:rsidRPr="00EB797F" w:rsidRDefault="005378BE" w:rsidP="00EB797F">
      <w:pPr>
        <w:pStyle w:val="Default"/>
        <w:spacing w:line="312" w:lineRule="auto"/>
        <w:jc w:val="both"/>
        <w:rPr>
          <w:color w:val="auto"/>
          <w:sz w:val="22"/>
          <w:szCs w:val="22"/>
        </w:rPr>
      </w:pPr>
      <w:r w:rsidRPr="00EB797F">
        <w:rPr>
          <w:color w:val="auto"/>
          <w:sz w:val="22"/>
          <w:szCs w:val="22"/>
        </w:rPr>
        <w:t xml:space="preserve">PROPUESTA DE ACUERDO: </w:t>
      </w:r>
    </w:p>
    <w:p w14:paraId="580EE988" w14:textId="1B7EA11F" w:rsidR="00637EC0" w:rsidRDefault="00637EC0" w:rsidP="00637EC0">
      <w:pPr>
        <w:rPr>
          <w:rFonts w:eastAsia="Batang"/>
          <w:color w:val="auto"/>
          <w:lang w:eastAsia="ko-KR"/>
        </w:rPr>
      </w:pPr>
      <w:r>
        <w:rPr>
          <w:rFonts w:eastAsia="Batang"/>
          <w:lang w:eastAsia="ko-KR"/>
        </w:rPr>
        <w:t>Se acuerda por unanimidad de los asistentes, reelegir como auditores de cuentas de la Sociedad y del Grupo Consolidado de la Sociedad por el plazo de tres (3) años, a la sociedad KPMG AUDITORES, S.L., con domicilio social en Madrid, Paseo de la Castellana 95, e inscrita en el Registro Mercantil de Madrid, al Tomo 29.292, Folio 31, Sección 8ª, Hoja M-188.007, Inscripción 147ª, con código de identificación fiscal B-78.510.153, para auditar las cuentas anuales de la Sociedad y del Grupo Consolidado correspondiente a los ejercicios que finalizarán el 31 de diciembre de 202</w:t>
      </w:r>
      <w:r w:rsidR="00D16D96">
        <w:rPr>
          <w:rFonts w:eastAsia="Batang"/>
          <w:lang w:eastAsia="ko-KR"/>
        </w:rPr>
        <w:t>3</w:t>
      </w:r>
      <w:r>
        <w:rPr>
          <w:rFonts w:eastAsia="Batang"/>
          <w:lang w:eastAsia="ko-KR"/>
        </w:rPr>
        <w:t>, el 31 de diciembre de 202</w:t>
      </w:r>
      <w:r w:rsidR="00D16D96">
        <w:rPr>
          <w:rFonts w:eastAsia="Batang"/>
          <w:lang w:eastAsia="ko-KR"/>
        </w:rPr>
        <w:t>4</w:t>
      </w:r>
      <w:r>
        <w:rPr>
          <w:rFonts w:eastAsia="Batang"/>
          <w:lang w:eastAsia="ko-KR"/>
        </w:rPr>
        <w:t xml:space="preserve"> y el 31 de diciembre de 202</w:t>
      </w:r>
      <w:r w:rsidR="00D16D96">
        <w:rPr>
          <w:rFonts w:eastAsia="Batang"/>
          <w:lang w:eastAsia="ko-KR"/>
        </w:rPr>
        <w:t>5</w:t>
      </w:r>
      <w:r>
        <w:rPr>
          <w:rFonts w:eastAsia="Batang"/>
          <w:lang w:eastAsia="ko-KR"/>
        </w:rPr>
        <w:t xml:space="preserve">. </w:t>
      </w:r>
    </w:p>
    <w:p w14:paraId="4F21E45E" w14:textId="77777777" w:rsidR="00637EC0" w:rsidRDefault="00637EC0" w:rsidP="00637EC0">
      <w:pPr>
        <w:rPr>
          <w:rFonts w:eastAsia="Batang"/>
          <w:lang w:eastAsia="ko-KR"/>
        </w:rPr>
      </w:pPr>
      <w:r>
        <w:rPr>
          <w:rFonts w:eastAsia="Batang"/>
          <w:lang w:eastAsia="ko-KR"/>
        </w:rPr>
        <w:t>KPMG AUDITORES, S.L. consta inscrita en el Registro Oficial de Auditores de Cuentas del Instituto de Contabilidad y Auditoría de Cuentas del Ministerio de Economía y Hacienda con el nº S0702.</w:t>
      </w:r>
    </w:p>
    <w:p w14:paraId="7BAD7B81" w14:textId="68F1CE96" w:rsidR="001A68D9" w:rsidRDefault="001A68D9" w:rsidP="008D7948">
      <w:pPr>
        <w:spacing w:before="0" w:after="0" w:line="240" w:lineRule="auto"/>
        <w:rPr>
          <w:b/>
          <w:bCs/>
        </w:rPr>
      </w:pPr>
    </w:p>
    <w:p w14:paraId="22F81D5F" w14:textId="77777777" w:rsidR="00134220" w:rsidRPr="00EB797F" w:rsidRDefault="00134220" w:rsidP="00EB797F">
      <w:pPr>
        <w:pStyle w:val="Default"/>
        <w:spacing w:line="312" w:lineRule="auto"/>
        <w:jc w:val="center"/>
        <w:rPr>
          <w:b/>
          <w:bCs/>
          <w:sz w:val="22"/>
          <w:szCs w:val="22"/>
        </w:rPr>
      </w:pPr>
    </w:p>
    <w:p w14:paraId="0ED20D32" w14:textId="77777777" w:rsidR="00637EC0" w:rsidRDefault="00637EC0">
      <w:pPr>
        <w:spacing w:before="0" w:after="0" w:line="240" w:lineRule="auto"/>
        <w:jc w:val="left"/>
        <w:rPr>
          <w:b/>
          <w:bCs/>
        </w:rPr>
      </w:pPr>
      <w:r>
        <w:rPr>
          <w:b/>
          <w:bCs/>
        </w:rPr>
        <w:br w:type="page"/>
      </w:r>
    </w:p>
    <w:p w14:paraId="0C6FDDC3" w14:textId="5376C78B" w:rsidR="006D6DAF" w:rsidRPr="00EB797F" w:rsidRDefault="006D6DAF" w:rsidP="00EB797F">
      <w:pPr>
        <w:pStyle w:val="Default"/>
        <w:spacing w:line="312" w:lineRule="auto"/>
        <w:jc w:val="center"/>
        <w:rPr>
          <w:b/>
          <w:bCs/>
          <w:sz w:val="22"/>
          <w:szCs w:val="22"/>
        </w:rPr>
      </w:pPr>
      <w:r w:rsidRPr="00EB797F">
        <w:rPr>
          <w:b/>
          <w:bCs/>
          <w:sz w:val="22"/>
          <w:szCs w:val="22"/>
        </w:rPr>
        <w:lastRenderedPageBreak/>
        <w:t>ECOLUMBER, S.A.</w:t>
      </w:r>
    </w:p>
    <w:p w14:paraId="79715E6C" w14:textId="77777777" w:rsidR="00134220" w:rsidRPr="00EB797F" w:rsidRDefault="00134220" w:rsidP="00EB797F">
      <w:pPr>
        <w:pStyle w:val="Default"/>
        <w:spacing w:line="312" w:lineRule="auto"/>
        <w:jc w:val="center"/>
        <w:rPr>
          <w:sz w:val="22"/>
          <w:szCs w:val="22"/>
        </w:rPr>
      </w:pPr>
    </w:p>
    <w:p w14:paraId="3A9B4221" w14:textId="1975E31C" w:rsidR="006D6DAF" w:rsidRPr="00EB797F" w:rsidRDefault="006D6DAF" w:rsidP="00EB797F">
      <w:pPr>
        <w:pStyle w:val="Default"/>
        <w:spacing w:line="312" w:lineRule="auto"/>
        <w:jc w:val="center"/>
        <w:rPr>
          <w:b/>
          <w:bCs/>
          <w:sz w:val="22"/>
          <w:szCs w:val="22"/>
        </w:rPr>
      </w:pPr>
      <w:r w:rsidRPr="00EB797F">
        <w:rPr>
          <w:b/>
          <w:bCs/>
          <w:sz w:val="22"/>
          <w:szCs w:val="22"/>
        </w:rPr>
        <w:t xml:space="preserve">PUNTO </w:t>
      </w:r>
      <w:r w:rsidR="00307985">
        <w:rPr>
          <w:b/>
          <w:bCs/>
          <w:sz w:val="22"/>
          <w:szCs w:val="22"/>
        </w:rPr>
        <w:t>NOVENO</w:t>
      </w:r>
      <w:r w:rsidRPr="00EB797F">
        <w:rPr>
          <w:b/>
          <w:bCs/>
          <w:sz w:val="22"/>
          <w:szCs w:val="22"/>
        </w:rPr>
        <w:t xml:space="preserve"> DEL ORDEN DEL DÍA</w:t>
      </w:r>
    </w:p>
    <w:p w14:paraId="794B2DB9" w14:textId="77777777" w:rsidR="00134220" w:rsidRPr="00EB797F" w:rsidRDefault="00134220" w:rsidP="00EB797F">
      <w:pPr>
        <w:pStyle w:val="Default"/>
        <w:spacing w:line="312" w:lineRule="auto"/>
        <w:jc w:val="center"/>
        <w:rPr>
          <w:sz w:val="22"/>
          <w:szCs w:val="22"/>
        </w:rPr>
      </w:pPr>
    </w:p>
    <w:p w14:paraId="7144BFFB" w14:textId="54260A17" w:rsidR="006D6DAF" w:rsidRPr="00EB797F" w:rsidRDefault="006D6DAF" w:rsidP="00EB797F">
      <w:pPr>
        <w:pStyle w:val="Default"/>
        <w:pBdr>
          <w:bottom w:val="single" w:sz="6" w:space="1" w:color="auto"/>
        </w:pBdr>
        <w:spacing w:line="312" w:lineRule="auto"/>
        <w:jc w:val="both"/>
        <w:rPr>
          <w:b/>
          <w:bCs/>
          <w:i/>
          <w:iCs/>
          <w:sz w:val="22"/>
          <w:szCs w:val="22"/>
        </w:rPr>
      </w:pPr>
      <w:r w:rsidRPr="00EB797F">
        <w:rPr>
          <w:b/>
          <w:bCs/>
          <w:i/>
          <w:iCs/>
          <w:sz w:val="22"/>
          <w:szCs w:val="22"/>
        </w:rPr>
        <w:t xml:space="preserve">Delegación de facultades para formalizar, aclarar, interpretar, subsanar y ejecutar los acuerdos adoptados por la Junta General de Accionistas. </w:t>
      </w:r>
    </w:p>
    <w:p w14:paraId="5BF0AA69" w14:textId="77777777" w:rsidR="00134220" w:rsidRPr="00EB797F" w:rsidRDefault="00134220" w:rsidP="00EB797F">
      <w:pPr>
        <w:pStyle w:val="Default"/>
        <w:spacing w:line="312" w:lineRule="auto"/>
        <w:jc w:val="both"/>
        <w:rPr>
          <w:i/>
          <w:iCs/>
          <w:sz w:val="22"/>
          <w:szCs w:val="22"/>
        </w:rPr>
      </w:pPr>
    </w:p>
    <w:p w14:paraId="7585F1C6" w14:textId="253B622F" w:rsidR="006D6DAF" w:rsidRDefault="006D6DAF" w:rsidP="00EB797F">
      <w:pPr>
        <w:pStyle w:val="Default"/>
        <w:spacing w:line="312" w:lineRule="auto"/>
        <w:jc w:val="both"/>
        <w:rPr>
          <w:sz w:val="22"/>
          <w:szCs w:val="22"/>
        </w:rPr>
      </w:pPr>
      <w:r w:rsidRPr="00EB797F">
        <w:rPr>
          <w:sz w:val="22"/>
          <w:szCs w:val="22"/>
        </w:rPr>
        <w:t xml:space="preserve">PROPUESTA DE ACUERDO: </w:t>
      </w:r>
    </w:p>
    <w:p w14:paraId="72327B50" w14:textId="77777777" w:rsidR="00793A51" w:rsidRPr="00EB797F" w:rsidRDefault="00793A51" w:rsidP="00EB797F">
      <w:pPr>
        <w:pStyle w:val="Default"/>
        <w:spacing w:line="312" w:lineRule="auto"/>
        <w:jc w:val="both"/>
        <w:rPr>
          <w:sz w:val="22"/>
          <w:szCs w:val="22"/>
        </w:rPr>
      </w:pPr>
    </w:p>
    <w:p w14:paraId="2E9920DB" w14:textId="1F11C380" w:rsidR="006D6DAF" w:rsidRDefault="006D6DAF" w:rsidP="00EB797F">
      <w:pPr>
        <w:pStyle w:val="Default"/>
        <w:spacing w:line="312" w:lineRule="auto"/>
        <w:jc w:val="both"/>
        <w:rPr>
          <w:sz w:val="22"/>
          <w:szCs w:val="22"/>
        </w:rPr>
      </w:pPr>
      <w:r w:rsidRPr="00EB797F">
        <w:rPr>
          <w:sz w:val="22"/>
          <w:szCs w:val="22"/>
        </w:rPr>
        <w:t xml:space="preserve">Sin perjuicio de cualesquiera delegaciones incluidas en los anteriores acuerdos, se acuerda facultar al Consejo de Administración de la Sociedad, con posibilidad expresa de subdelegación o sustitución y con toda la amplitud que fuera necesaria en Derecho para completar, ejecutar, desarrollar y modificar técnicamente (si fuera necesario), todos los acuerdos anteriores, así como para la subsanación de las omisiones o errores (formales, sustantivos o técnicos) de que pudieran adolecer los mismos, y su interpretación, concediendo solidariamente al Consejo de Administración, con expresa posibilidad de subdelegación o sustitución, así como al Presidente, Vicepresidente, el Secretario y el Vicesecretario del Consejo de Administración y cualquiera de los consejeros, la facultad de otorgar las oportunas escrituras públicas en las que se recojan los acuerdos adoptados, con las más amplias facultades para realizar cuantos actos sean necesarios, otorgando los documentos que fueren precisos para lograr la inscripción, incluso parcial, en el Registro Mercantil de los anteriores acuerdos y de modo particular, para: </w:t>
      </w:r>
    </w:p>
    <w:p w14:paraId="0785B72E" w14:textId="77777777" w:rsidR="007D70C2" w:rsidRPr="00EB797F" w:rsidRDefault="007D70C2" w:rsidP="00EB797F">
      <w:pPr>
        <w:pStyle w:val="Default"/>
        <w:spacing w:line="312" w:lineRule="auto"/>
        <w:jc w:val="both"/>
        <w:rPr>
          <w:sz w:val="22"/>
          <w:szCs w:val="22"/>
        </w:rPr>
      </w:pPr>
    </w:p>
    <w:p w14:paraId="438E4900" w14:textId="12C10E96" w:rsidR="006D6DAF" w:rsidRPr="00EB797F" w:rsidRDefault="006D6DAF" w:rsidP="0092059E">
      <w:pPr>
        <w:pStyle w:val="Default"/>
        <w:numPr>
          <w:ilvl w:val="0"/>
          <w:numId w:val="40"/>
        </w:numPr>
        <w:spacing w:line="312" w:lineRule="auto"/>
        <w:jc w:val="both"/>
        <w:rPr>
          <w:sz w:val="22"/>
          <w:szCs w:val="22"/>
        </w:rPr>
      </w:pPr>
      <w:r w:rsidRPr="00EB797F">
        <w:rPr>
          <w:sz w:val="22"/>
          <w:szCs w:val="22"/>
        </w:rPr>
        <w:t xml:space="preserve">Subsanar, aclarar, precisar o completar los acuerdos adoptados por la presente Junta General o los que se produjeren en cuantas escrituras y documentos se otorgaren en ejecución de los mismos y, de modo particular, cuantas omisiones, defectos o errores de fondo o de forma, sustantivos o técnicos, que impidieran el acceso de estos acuerdos y de sus consecuencias al Registro Mercantil, Registro de la Propiedad, Registro de la Propiedad Industrial y cualesquiera otros. </w:t>
      </w:r>
    </w:p>
    <w:p w14:paraId="44935DDD" w14:textId="77777777" w:rsidR="006D6DAF" w:rsidRPr="00EB797F" w:rsidRDefault="006D6DAF" w:rsidP="00EB797F">
      <w:pPr>
        <w:pStyle w:val="Default"/>
        <w:spacing w:line="312" w:lineRule="auto"/>
        <w:jc w:val="both"/>
        <w:rPr>
          <w:sz w:val="22"/>
          <w:szCs w:val="22"/>
        </w:rPr>
      </w:pPr>
    </w:p>
    <w:p w14:paraId="6484D175" w14:textId="77D1F581" w:rsidR="006D6DAF" w:rsidRPr="00EB797F" w:rsidRDefault="006D6DAF" w:rsidP="0092059E">
      <w:pPr>
        <w:pStyle w:val="Default"/>
        <w:numPr>
          <w:ilvl w:val="0"/>
          <w:numId w:val="40"/>
        </w:numPr>
        <w:spacing w:line="312" w:lineRule="auto"/>
        <w:jc w:val="both"/>
        <w:rPr>
          <w:sz w:val="22"/>
          <w:szCs w:val="22"/>
        </w:rPr>
      </w:pPr>
      <w:r w:rsidRPr="00EB797F">
        <w:rPr>
          <w:sz w:val="22"/>
          <w:szCs w:val="22"/>
        </w:rPr>
        <w:t xml:space="preserve">Realizar cuantos actos o negocios jurídicos sean necesarios o convenientes para la ejecución de los acuerdos adoptados por esta Junta General, otorgando cuantos documentos públicos o privados estimase necesarios o convenientes para la más plena eficacia de los presentes acuerdos, incluyendo la realización de cuantas actuaciones fueren necesarias o convenientes ante cualesquiera organismos públicos o privados. </w:t>
      </w:r>
    </w:p>
    <w:p w14:paraId="56645E1A" w14:textId="77777777" w:rsidR="006D6DAF" w:rsidRPr="00EB797F" w:rsidRDefault="006D6DAF" w:rsidP="00EB797F">
      <w:pPr>
        <w:pStyle w:val="Default"/>
        <w:spacing w:line="312" w:lineRule="auto"/>
        <w:jc w:val="both"/>
        <w:rPr>
          <w:sz w:val="22"/>
          <w:szCs w:val="22"/>
        </w:rPr>
      </w:pPr>
    </w:p>
    <w:p w14:paraId="637AFB29" w14:textId="2EC9034D" w:rsidR="006D6DAF" w:rsidRPr="00EB797F" w:rsidRDefault="006D6DAF" w:rsidP="0092059E">
      <w:pPr>
        <w:pStyle w:val="Default"/>
        <w:numPr>
          <w:ilvl w:val="0"/>
          <w:numId w:val="40"/>
        </w:numPr>
        <w:spacing w:line="312" w:lineRule="auto"/>
        <w:jc w:val="both"/>
        <w:rPr>
          <w:sz w:val="22"/>
          <w:szCs w:val="22"/>
        </w:rPr>
      </w:pPr>
      <w:r w:rsidRPr="00EB797F">
        <w:rPr>
          <w:sz w:val="22"/>
          <w:szCs w:val="22"/>
        </w:rPr>
        <w:t xml:space="preserve">Delegar en uno o varios de sus miembros todas o parte de las facultades que estime oportunas de entre las que corresponden al Consejo de Administración y de cuantas le han sido expresamente atribuidas por la presente Junta General de accionistas, de modo conjunto o solidario. </w:t>
      </w:r>
    </w:p>
    <w:p w14:paraId="00024D6F" w14:textId="77777777" w:rsidR="006D6DAF" w:rsidRPr="00EB797F" w:rsidRDefault="006D6DAF" w:rsidP="00EB797F">
      <w:pPr>
        <w:pStyle w:val="Default"/>
        <w:spacing w:line="312" w:lineRule="auto"/>
        <w:jc w:val="both"/>
        <w:rPr>
          <w:sz w:val="22"/>
          <w:szCs w:val="22"/>
        </w:rPr>
      </w:pPr>
    </w:p>
    <w:p w14:paraId="0AE2B917" w14:textId="1CAA8E3D" w:rsidR="006D6DAF" w:rsidRPr="00EB797F" w:rsidRDefault="006D6DAF" w:rsidP="0092059E">
      <w:pPr>
        <w:pStyle w:val="Default"/>
        <w:numPr>
          <w:ilvl w:val="0"/>
          <w:numId w:val="40"/>
        </w:numPr>
        <w:spacing w:line="312" w:lineRule="auto"/>
        <w:jc w:val="both"/>
        <w:rPr>
          <w:sz w:val="22"/>
          <w:szCs w:val="22"/>
        </w:rPr>
      </w:pPr>
      <w:r w:rsidRPr="00EB797F">
        <w:rPr>
          <w:sz w:val="22"/>
          <w:szCs w:val="22"/>
        </w:rPr>
        <w:lastRenderedPageBreak/>
        <w:t xml:space="preserve">Determinar en definitiva todas las demás circunstancias que fueren precisas, adoptando y ejecutando los acuerdos necesarios, formalizando los documentos precisos y cumplimentando cuantos trámites fueren oportunos, procediendo al cumplimiento de </w:t>
      </w:r>
      <w:r w:rsidRPr="00EB797F">
        <w:rPr>
          <w:color w:val="auto"/>
          <w:sz w:val="22"/>
          <w:szCs w:val="22"/>
        </w:rPr>
        <w:t xml:space="preserve">cuantos requisitos sean necesarios de acuerdo con la Ley para la más plena ejecución de lo acordado por la Junta General. </w:t>
      </w:r>
    </w:p>
    <w:p w14:paraId="36E3506B" w14:textId="77777777" w:rsidR="006D6DAF" w:rsidRPr="00EB797F" w:rsidRDefault="006D6DAF" w:rsidP="00EB797F">
      <w:pPr>
        <w:pStyle w:val="Default"/>
        <w:spacing w:line="312" w:lineRule="auto"/>
        <w:jc w:val="both"/>
        <w:rPr>
          <w:color w:val="auto"/>
          <w:sz w:val="22"/>
          <w:szCs w:val="22"/>
        </w:rPr>
      </w:pPr>
    </w:p>
    <w:p w14:paraId="4990E107" w14:textId="5FE265E9" w:rsidR="006D6DAF" w:rsidRPr="00EB797F" w:rsidRDefault="006D6DAF" w:rsidP="00EB797F">
      <w:pPr>
        <w:pStyle w:val="Default"/>
        <w:spacing w:line="312" w:lineRule="auto"/>
        <w:jc w:val="both"/>
        <w:rPr>
          <w:color w:val="auto"/>
          <w:sz w:val="22"/>
          <w:szCs w:val="22"/>
        </w:rPr>
      </w:pPr>
      <w:r w:rsidRPr="00EB797F">
        <w:rPr>
          <w:color w:val="auto"/>
          <w:sz w:val="22"/>
          <w:szCs w:val="22"/>
        </w:rPr>
        <w:t>Asimismo, se faculta expresamente a cualesquiera miembros del órgano de administración para que, individualmente y con su sola firma, puedan elevar a público los acuerdos adoptados, así como para otorgar cualesquiera escrituras adicionales que fueran necesarias o pertinentes para subsanar, aclarar, precisar o completar los acuerdos adoptados por la presente Junta General.</w:t>
      </w:r>
    </w:p>
    <w:p w14:paraId="160ED28D" w14:textId="426FD8E8" w:rsidR="003A5451" w:rsidRPr="00F15405" w:rsidRDefault="003A5451" w:rsidP="00F15405">
      <w:pPr>
        <w:spacing w:before="0" w:after="0"/>
        <w:jc w:val="left"/>
        <w:rPr>
          <w:b/>
          <w:bCs/>
        </w:rPr>
      </w:pPr>
    </w:p>
    <w:p w14:paraId="3F012BD7" w14:textId="6A645F0A" w:rsidR="00F73624" w:rsidRDefault="00F73624" w:rsidP="00EB797F">
      <w:pPr>
        <w:pStyle w:val="Default"/>
        <w:spacing w:line="312" w:lineRule="auto"/>
        <w:jc w:val="both"/>
        <w:rPr>
          <w:color w:val="auto"/>
          <w:sz w:val="22"/>
          <w:szCs w:val="22"/>
        </w:rPr>
      </w:pPr>
    </w:p>
    <w:p w14:paraId="279EF294" w14:textId="17CCD97B" w:rsidR="00F73624" w:rsidRDefault="00F73624" w:rsidP="00EB797F">
      <w:pPr>
        <w:pStyle w:val="Default"/>
        <w:spacing w:line="312" w:lineRule="auto"/>
        <w:jc w:val="both"/>
        <w:rPr>
          <w:color w:val="auto"/>
          <w:sz w:val="22"/>
          <w:szCs w:val="22"/>
        </w:rPr>
      </w:pPr>
    </w:p>
    <w:p w14:paraId="28C002A0" w14:textId="353E2FD0" w:rsidR="00F73624" w:rsidRPr="00EB797F" w:rsidRDefault="00F73624" w:rsidP="00EB797F">
      <w:pPr>
        <w:pStyle w:val="Default"/>
        <w:spacing w:line="312" w:lineRule="auto"/>
        <w:jc w:val="both"/>
        <w:rPr>
          <w:color w:val="auto"/>
          <w:sz w:val="22"/>
          <w:szCs w:val="22"/>
        </w:rPr>
      </w:pPr>
      <w:r>
        <w:rPr>
          <w:color w:val="auto"/>
          <w:sz w:val="22"/>
          <w:szCs w:val="22"/>
        </w:rPr>
        <w:t xml:space="preserve">Barcelona, </w:t>
      </w:r>
      <w:r w:rsidR="003E5A1E">
        <w:rPr>
          <w:color w:val="auto"/>
          <w:sz w:val="22"/>
          <w:szCs w:val="22"/>
        </w:rPr>
        <w:t>30</w:t>
      </w:r>
      <w:r>
        <w:rPr>
          <w:color w:val="auto"/>
          <w:sz w:val="22"/>
          <w:szCs w:val="22"/>
        </w:rPr>
        <w:t xml:space="preserve"> de mayo de 202</w:t>
      </w:r>
      <w:r w:rsidR="00307985">
        <w:rPr>
          <w:color w:val="auto"/>
          <w:sz w:val="22"/>
          <w:szCs w:val="22"/>
        </w:rPr>
        <w:t>3</w:t>
      </w:r>
    </w:p>
    <w:p w14:paraId="23ADD649" w14:textId="77777777" w:rsidR="00DA18D9" w:rsidRPr="00EB797F" w:rsidRDefault="00DA18D9" w:rsidP="00EB797F">
      <w:pPr>
        <w:pStyle w:val="Default"/>
        <w:spacing w:line="312" w:lineRule="auto"/>
        <w:jc w:val="both"/>
        <w:rPr>
          <w:color w:val="auto"/>
          <w:sz w:val="22"/>
          <w:szCs w:val="22"/>
        </w:rPr>
      </w:pPr>
    </w:p>
    <w:p w14:paraId="5F77C5D1" w14:textId="5615A04F" w:rsidR="006D6DAF" w:rsidRPr="00EB797F" w:rsidRDefault="006D6DAF" w:rsidP="00EB797F">
      <w:pPr>
        <w:jc w:val="center"/>
        <w:rPr>
          <w:lang w:val="es-ES_tradnl"/>
        </w:rPr>
      </w:pPr>
      <w:r w:rsidRPr="00EB797F">
        <w:rPr>
          <w:b/>
          <w:bCs/>
          <w:color w:val="auto"/>
        </w:rPr>
        <w:t>* * *</w:t>
      </w:r>
    </w:p>
    <w:sectPr w:rsidR="006D6DAF" w:rsidRPr="00EB797F" w:rsidSect="00C431CC">
      <w:headerReference w:type="default" r:id="rId8"/>
      <w:footerReference w:type="default" r:id="rId9"/>
      <w:pgSz w:w="11906" w:h="16838"/>
      <w:pgMar w:top="1985" w:right="1418" w:bottom="1701"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3AEB" w14:textId="77777777" w:rsidR="00717BF9" w:rsidRDefault="00717BF9">
      <w:r>
        <w:separator/>
      </w:r>
    </w:p>
  </w:endnote>
  <w:endnote w:type="continuationSeparator" w:id="0">
    <w:p w14:paraId="10A3186B" w14:textId="77777777" w:rsidR="00717BF9" w:rsidRDefault="0071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EC16" w14:textId="77777777" w:rsidR="00A45230" w:rsidRDefault="00A45230" w:rsidP="0075252E">
    <w:pPr>
      <w:pStyle w:val="Encabezado"/>
      <w:jc w:val="both"/>
      <w:rPr>
        <w:rFonts w:cs="Arial"/>
        <w:b w:val="0"/>
        <w:sz w:val="20"/>
      </w:rPr>
    </w:pPr>
  </w:p>
  <w:tbl>
    <w:tblPr>
      <w:tblW w:w="10477" w:type="dxa"/>
      <w:tblInd w:w="-1263" w:type="dxa"/>
      <w:tblLook w:val="01E0" w:firstRow="1" w:lastRow="1" w:firstColumn="1" w:lastColumn="1" w:noHBand="0" w:noVBand="0"/>
    </w:tblPr>
    <w:tblGrid>
      <w:gridCol w:w="4524"/>
      <w:gridCol w:w="5953"/>
    </w:tblGrid>
    <w:tr w:rsidR="002D61E6" w:rsidRPr="008B7ACA" w14:paraId="56B3C2FB" w14:textId="77777777" w:rsidTr="002D61E6">
      <w:trPr>
        <w:trHeight w:val="440"/>
      </w:trPr>
      <w:tc>
        <w:tcPr>
          <w:tcW w:w="4524" w:type="dxa"/>
          <w:hideMark/>
        </w:tcPr>
        <w:p w14:paraId="01110354" w14:textId="7607B091" w:rsidR="002D61E6" w:rsidRPr="002630E7" w:rsidRDefault="002D61E6" w:rsidP="002D61E6">
          <w:pPr>
            <w:pStyle w:val="Encabezado"/>
            <w:ind w:left="1155" w:right="-412"/>
            <w:jc w:val="left"/>
            <w:rPr>
              <w:b w:val="0"/>
              <w:color w:val="13294A"/>
              <w:sz w:val="21"/>
              <w:szCs w:val="21"/>
            </w:rPr>
          </w:pPr>
        </w:p>
      </w:tc>
      <w:tc>
        <w:tcPr>
          <w:tcW w:w="5953" w:type="dxa"/>
          <w:hideMark/>
        </w:tcPr>
        <w:p w14:paraId="04B96065" w14:textId="6585F102" w:rsidR="002D61E6" w:rsidRPr="00DE4454" w:rsidRDefault="002D61E6" w:rsidP="002D61E6">
          <w:pPr>
            <w:pStyle w:val="Encabezado"/>
            <w:tabs>
              <w:tab w:val="clear" w:pos="4252"/>
              <w:tab w:val="center" w:pos="5624"/>
            </w:tabs>
            <w:ind w:left="344"/>
            <w:rPr>
              <w:b w:val="0"/>
              <w:color w:val="13294A"/>
              <w:sz w:val="20"/>
            </w:rPr>
          </w:pPr>
          <w:r w:rsidRPr="00C431CC">
            <w:rPr>
              <w:b w:val="0"/>
              <w:color w:val="595959" w:themeColor="text1" w:themeTint="A6"/>
              <w:sz w:val="20"/>
            </w:rPr>
            <w:t xml:space="preserve"> </w:t>
          </w:r>
          <w:r w:rsidRPr="00C431CC">
            <w:rPr>
              <w:rStyle w:val="Nmerodepgina"/>
              <w:rFonts w:ascii="Times New Roman" w:hAnsi="Times New Roman"/>
              <w:b w:val="0"/>
              <w:color w:val="595959" w:themeColor="text1" w:themeTint="A6"/>
            </w:rPr>
            <w:fldChar w:fldCharType="begin"/>
          </w:r>
          <w:r w:rsidRPr="00C431CC">
            <w:rPr>
              <w:rStyle w:val="Nmerodepgina"/>
              <w:rFonts w:ascii="Times New Roman" w:hAnsi="Times New Roman"/>
              <w:b w:val="0"/>
              <w:color w:val="595959" w:themeColor="text1" w:themeTint="A6"/>
            </w:rPr>
            <w:instrText xml:space="preserve"> PAGE </w:instrText>
          </w:r>
          <w:r w:rsidRPr="00C431CC">
            <w:rPr>
              <w:rStyle w:val="Nmerodepgina"/>
              <w:rFonts w:ascii="Times New Roman" w:hAnsi="Times New Roman"/>
              <w:b w:val="0"/>
              <w:color w:val="595959" w:themeColor="text1" w:themeTint="A6"/>
            </w:rPr>
            <w:fldChar w:fldCharType="separate"/>
          </w:r>
          <w:r w:rsidRPr="00C431CC">
            <w:rPr>
              <w:rStyle w:val="Nmerodepgina"/>
              <w:rFonts w:ascii="Times New Roman" w:hAnsi="Times New Roman"/>
              <w:b w:val="0"/>
              <w:noProof/>
              <w:color w:val="595959" w:themeColor="text1" w:themeTint="A6"/>
            </w:rPr>
            <w:t>1</w:t>
          </w:r>
          <w:r w:rsidRPr="00C431CC">
            <w:rPr>
              <w:rStyle w:val="Nmerodepgina"/>
              <w:rFonts w:ascii="Times New Roman" w:hAnsi="Times New Roman"/>
              <w:b w:val="0"/>
              <w:color w:val="595959" w:themeColor="text1" w:themeTint="A6"/>
            </w:rPr>
            <w:fldChar w:fldCharType="end"/>
          </w:r>
          <w:r w:rsidRPr="00C431CC">
            <w:rPr>
              <w:rStyle w:val="Nmerodepgina"/>
              <w:rFonts w:ascii="Times New Roman" w:hAnsi="Times New Roman"/>
              <w:b w:val="0"/>
              <w:color w:val="595959" w:themeColor="text1" w:themeTint="A6"/>
            </w:rPr>
            <w:t>|</w:t>
          </w:r>
          <w:r w:rsidRPr="00C431CC">
            <w:rPr>
              <w:rStyle w:val="Nmerodepgina"/>
              <w:rFonts w:ascii="Times New Roman" w:hAnsi="Times New Roman"/>
              <w:b w:val="0"/>
              <w:color w:val="595959" w:themeColor="text1" w:themeTint="A6"/>
            </w:rPr>
            <w:fldChar w:fldCharType="begin"/>
          </w:r>
          <w:r w:rsidRPr="00C431CC">
            <w:rPr>
              <w:rStyle w:val="Nmerodepgina"/>
              <w:rFonts w:ascii="Times New Roman" w:hAnsi="Times New Roman"/>
              <w:b w:val="0"/>
              <w:color w:val="595959" w:themeColor="text1" w:themeTint="A6"/>
            </w:rPr>
            <w:instrText xml:space="preserve"> NUMPAGES </w:instrText>
          </w:r>
          <w:r w:rsidRPr="00C431CC">
            <w:rPr>
              <w:rStyle w:val="Nmerodepgina"/>
              <w:rFonts w:ascii="Times New Roman" w:hAnsi="Times New Roman"/>
              <w:b w:val="0"/>
              <w:color w:val="595959" w:themeColor="text1" w:themeTint="A6"/>
            </w:rPr>
            <w:fldChar w:fldCharType="separate"/>
          </w:r>
          <w:r w:rsidRPr="00C431CC">
            <w:rPr>
              <w:rStyle w:val="Nmerodepgina"/>
              <w:rFonts w:ascii="Times New Roman" w:hAnsi="Times New Roman"/>
              <w:b w:val="0"/>
              <w:noProof/>
              <w:color w:val="595959" w:themeColor="text1" w:themeTint="A6"/>
            </w:rPr>
            <w:t>1</w:t>
          </w:r>
          <w:r w:rsidRPr="00C431CC">
            <w:rPr>
              <w:rStyle w:val="Nmerodepgina"/>
              <w:rFonts w:ascii="Times New Roman" w:hAnsi="Times New Roman"/>
              <w:b w:val="0"/>
              <w:color w:val="595959" w:themeColor="text1" w:themeTint="A6"/>
            </w:rPr>
            <w:fldChar w:fldCharType="end"/>
          </w:r>
          <w:r w:rsidRPr="00C431CC">
            <w:rPr>
              <w:b w:val="0"/>
              <w:color w:val="595959" w:themeColor="text1" w:themeTint="A6"/>
              <w:sz w:val="20"/>
            </w:rPr>
            <w:t xml:space="preserve"> </w:t>
          </w:r>
        </w:p>
      </w:tc>
    </w:tr>
  </w:tbl>
  <w:p w14:paraId="494BF6AD" w14:textId="77777777" w:rsidR="00A45230" w:rsidRPr="00853901" w:rsidRDefault="00A45230" w:rsidP="00CE7D23">
    <w:pP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B6CF" w14:textId="77777777" w:rsidR="00717BF9" w:rsidRDefault="00717BF9">
      <w:r>
        <w:separator/>
      </w:r>
    </w:p>
  </w:footnote>
  <w:footnote w:type="continuationSeparator" w:id="0">
    <w:p w14:paraId="26883B57" w14:textId="77777777" w:rsidR="00717BF9" w:rsidRDefault="0071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708F" w14:textId="6E9223E3" w:rsidR="00A45230" w:rsidRPr="008360EF" w:rsidRDefault="006D6DAF" w:rsidP="0075252E">
    <w:pPr>
      <w:pStyle w:val="Encabezado"/>
      <w:ind w:right="-852"/>
      <w:jc w:val="both"/>
    </w:pPr>
    <w:r>
      <w:rPr>
        <w:noProof/>
      </w:rPr>
      <w:drawing>
        <wp:anchor distT="0" distB="0" distL="114300" distR="114300" simplePos="0" relativeHeight="251659264" behindDoc="0" locked="0" layoutInCell="1" allowOverlap="1" wp14:anchorId="7777A230" wp14:editId="53A141C2">
          <wp:simplePos x="0" y="0"/>
          <wp:positionH relativeFrom="margin">
            <wp:align>right</wp:align>
          </wp:positionH>
          <wp:positionV relativeFrom="paragraph">
            <wp:posOffset>20630</wp:posOffset>
          </wp:positionV>
          <wp:extent cx="1905000" cy="676275"/>
          <wp:effectExtent l="0" t="0" r="0" b="0"/>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7ADCDF"/>
    <w:multiLevelType w:val="hybridMultilevel"/>
    <w:tmpl w:val="2CAA0A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90A472"/>
    <w:multiLevelType w:val="hybridMultilevel"/>
    <w:tmpl w:val="08E705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194896"/>
    <w:multiLevelType w:val="hybridMultilevel"/>
    <w:tmpl w:val="6F928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4B1285"/>
    <w:multiLevelType w:val="hybridMultilevel"/>
    <w:tmpl w:val="0260FF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C0CBF"/>
    <w:multiLevelType w:val="multilevel"/>
    <w:tmpl w:val="29702DEC"/>
    <w:lvl w:ilvl="0">
      <w:start w:val="1"/>
      <w:numFmt w:val="decimal"/>
      <w:pStyle w:val="Tabletitle"/>
      <w:lvlText w:val="Table %1."/>
      <w:lvlJc w:val="left"/>
      <w:pPr>
        <w:tabs>
          <w:tab w:val="num" w:pos="1134"/>
        </w:tabs>
        <w:ind w:left="1134" w:hanging="1134"/>
      </w:pPr>
      <w:rPr>
        <w:rFonts w:ascii="Arial Bold" w:hAnsi="Arial Bold" w:hint="default"/>
        <w:b/>
        <w:i w:val="0"/>
        <w:color w:val="032043"/>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A8394D"/>
    <w:multiLevelType w:val="hybridMultilevel"/>
    <w:tmpl w:val="66D8ED96"/>
    <w:lvl w:ilvl="0" w:tplc="3D90065E">
      <w:start w:val="1"/>
      <w:numFmt w:val="lowerLetter"/>
      <w:lvlText w:val="%1."/>
      <w:lvlJc w:val="left"/>
      <w:pPr>
        <w:ind w:left="2520" w:hanging="360"/>
      </w:pPr>
      <w:rPr>
        <w:rFonts w:ascii="Times New Roman" w:eastAsia="Times New Roman" w:hAnsi="Times New Roman" w:cs="Times New Roman"/>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6" w15:restartNumberingAfterBreak="0">
    <w:nsid w:val="0A0B68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F55B2D"/>
    <w:multiLevelType w:val="multilevel"/>
    <w:tmpl w:val="26C4A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815D4"/>
    <w:multiLevelType w:val="multilevel"/>
    <w:tmpl w:val="6CF45B20"/>
    <w:lvl w:ilvl="0">
      <w:start w:val="1"/>
      <w:numFmt w:val="decimal"/>
      <w:pStyle w:val="Ttulo1"/>
      <w:lvlText w:val="%1."/>
      <w:lvlJc w:val="left"/>
      <w:pPr>
        <w:ind w:left="360" w:hanging="360"/>
      </w:pPr>
      <w:rPr>
        <w:rFonts w:hint="default"/>
        <w:b/>
        <w:bCs w:val="0"/>
        <w:i w:val="0"/>
        <w:iCs w:val="0"/>
        <w:caps w:val="0"/>
        <w:smallCaps w:val="0"/>
        <w:strike w:val="0"/>
        <w:dstrike w:val="0"/>
        <w:noProof w:val="0"/>
        <w:vanish w:val="0"/>
        <w:color w:val="13294A"/>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67"/>
        </w:tabs>
        <w:ind w:left="567" w:hanging="567"/>
      </w:pPr>
      <w:rPr>
        <w:rFonts w:hint="default"/>
        <w:color w:val="13294A"/>
      </w:rPr>
    </w:lvl>
    <w:lvl w:ilvl="2">
      <w:start w:val="1"/>
      <w:numFmt w:val="decimal"/>
      <w:pStyle w:val="Ttulo3"/>
      <w:lvlText w:val="%1.%2.%3."/>
      <w:lvlJc w:val="left"/>
      <w:pPr>
        <w:tabs>
          <w:tab w:val="num" w:pos="567"/>
        </w:tabs>
        <w:ind w:left="567" w:hanging="567"/>
      </w:pPr>
      <w:rPr>
        <w:rFonts w:hint="default"/>
        <w:color w:val="13294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9A63C9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BE3508"/>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EA42B8"/>
    <w:multiLevelType w:val="multilevel"/>
    <w:tmpl w:val="86B2CF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F3B0B"/>
    <w:multiLevelType w:val="hybridMultilevel"/>
    <w:tmpl w:val="580058BA"/>
    <w:lvl w:ilvl="0" w:tplc="90E08A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EA0A5F"/>
    <w:multiLevelType w:val="hybridMultilevel"/>
    <w:tmpl w:val="6374F6B0"/>
    <w:lvl w:ilvl="0" w:tplc="4B8A3F46">
      <w:start w:val="1"/>
      <w:numFmt w:val="lowerLetter"/>
      <w:pStyle w:val="Ttulo5"/>
      <w:lvlText w:val="%1."/>
      <w:lvlJc w:val="left"/>
      <w:pPr>
        <w:ind w:left="717" w:hanging="360"/>
      </w:pPr>
      <w:rPr>
        <w:rFonts w:ascii="Times New Roman" w:hAnsi="Times New Roman" w:hint="default"/>
        <w:b w:val="0"/>
        <w:bCs w:val="0"/>
        <w:i/>
        <w:iCs w:val="0"/>
        <w:caps w:val="0"/>
        <w:smallCaps w:val="0"/>
        <w:strike w:val="0"/>
        <w:dstrike w:val="0"/>
        <w:vanish w:val="0"/>
        <w:color w:val="0E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FF488D"/>
    <w:multiLevelType w:val="hybridMultilevel"/>
    <w:tmpl w:val="888E0F3A"/>
    <w:lvl w:ilvl="0" w:tplc="6F940E42">
      <w:start w:val="1"/>
      <w:numFmt w:val="upperLetter"/>
      <w:pStyle w:val="Ttulo4"/>
      <w:lvlText w:val="%1."/>
      <w:lvlJc w:val="left"/>
      <w:pPr>
        <w:ind w:left="927" w:hanging="360"/>
      </w:pPr>
      <w:rPr>
        <w:rFonts w:ascii="Times New Roman" w:hAnsi="Times New Roman" w:hint="default"/>
        <w:b w:val="0"/>
        <w:bCs w:val="0"/>
        <w:i w:val="0"/>
        <w:iCs w:val="0"/>
        <w:caps w:val="0"/>
        <w:smallCaps w:val="0"/>
        <w:strike w:val="0"/>
        <w:dstrike w:val="0"/>
        <w:noProof w:val="0"/>
        <w:vanish w:val="0"/>
        <w:color w:val="13294A"/>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28B560BD"/>
    <w:multiLevelType w:val="hybridMultilevel"/>
    <w:tmpl w:val="2E06EC94"/>
    <w:lvl w:ilvl="0" w:tplc="8814F8E8">
      <w:start w:val="1"/>
      <w:numFmt w:val="bullet"/>
      <w:pStyle w:val="Vietasprimernivel"/>
      <w:lvlText w:val=""/>
      <w:lvlJc w:val="left"/>
      <w:pPr>
        <w:ind w:left="783" w:hanging="360"/>
      </w:pPr>
      <w:rPr>
        <w:rFonts w:ascii="Symbol" w:hAnsi="Symbol" w:hint="default"/>
        <w:color w:val="0E294A"/>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6" w15:restartNumberingAfterBreak="0">
    <w:nsid w:val="2F481599"/>
    <w:multiLevelType w:val="hybridMultilevel"/>
    <w:tmpl w:val="83D4F834"/>
    <w:lvl w:ilvl="0" w:tplc="A140A7B2">
      <w:start w:val="1"/>
      <w:numFmt w:val="lowerRoman"/>
      <w:pStyle w:val="Listanumeros"/>
      <w:lvlText w:val="(%1)"/>
      <w:lvlJc w:val="left"/>
      <w:pPr>
        <w:ind w:left="360" w:hanging="360"/>
      </w:pPr>
      <w:rPr>
        <w:rFonts w:ascii="Times New Roman" w:hAnsi="Times New Roman" w:hint="default"/>
        <w:b w:val="0"/>
        <w:i w:val="0"/>
        <w:color w:val="auto"/>
        <w:sz w:val="22"/>
        <w:szCs w:val="22"/>
      </w:rPr>
    </w:lvl>
    <w:lvl w:ilvl="1" w:tplc="B0BCBD22" w:tentative="1">
      <w:start w:val="1"/>
      <w:numFmt w:val="lowerLetter"/>
      <w:lvlText w:val="%2."/>
      <w:lvlJc w:val="left"/>
      <w:pPr>
        <w:tabs>
          <w:tab w:val="num" w:pos="1440"/>
        </w:tabs>
        <w:ind w:left="1440" w:hanging="360"/>
      </w:pPr>
    </w:lvl>
    <w:lvl w:ilvl="2" w:tplc="5BCC3B84" w:tentative="1">
      <w:start w:val="1"/>
      <w:numFmt w:val="lowerRoman"/>
      <w:lvlText w:val="%3."/>
      <w:lvlJc w:val="right"/>
      <w:pPr>
        <w:tabs>
          <w:tab w:val="num" w:pos="2160"/>
        </w:tabs>
        <w:ind w:left="2160" w:hanging="180"/>
      </w:pPr>
    </w:lvl>
    <w:lvl w:ilvl="3" w:tplc="AA3C63CE" w:tentative="1">
      <w:start w:val="1"/>
      <w:numFmt w:val="decimal"/>
      <w:lvlText w:val="%4."/>
      <w:lvlJc w:val="left"/>
      <w:pPr>
        <w:tabs>
          <w:tab w:val="num" w:pos="2880"/>
        </w:tabs>
        <w:ind w:left="2880" w:hanging="360"/>
      </w:pPr>
    </w:lvl>
    <w:lvl w:ilvl="4" w:tplc="452C2D94" w:tentative="1">
      <w:start w:val="1"/>
      <w:numFmt w:val="lowerLetter"/>
      <w:lvlText w:val="%5."/>
      <w:lvlJc w:val="left"/>
      <w:pPr>
        <w:tabs>
          <w:tab w:val="num" w:pos="3600"/>
        </w:tabs>
        <w:ind w:left="3600" w:hanging="360"/>
      </w:pPr>
    </w:lvl>
    <w:lvl w:ilvl="5" w:tplc="FC90E4B6" w:tentative="1">
      <w:start w:val="1"/>
      <w:numFmt w:val="lowerRoman"/>
      <w:lvlText w:val="%6."/>
      <w:lvlJc w:val="right"/>
      <w:pPr>
        <w:tabs>
          <w:tab w:val="num" w:pos="4320"/>
        </w:tabs>
        <w:ind w:left="4320" w:hanging="180"/>
      </w:pPr>
    </w:lvl>
    <w:lvl w:ilvl="6" w:tplc="D63A30C8" w:tentative="1">
      <w:start w:val="1"/>
      <w:numFmt w:val="decimal"/>
      <w:lvlText w:val="%7."/>
      <w:lvlJc w:val="left"/>
      <w:pPr>
        <w:tabs>
          <w:tab w:val="num" w:pos="5040"/>
        </w:tabs>
        <w:ind w:left="5040" w:hanging="360"/>
      </w:pPr>
    </w:lvl>
    <w:lvl w:ilvl="7" w:tplc="C32E78A2" w:tentative="1">
      <w:start w:val="1"/>
      <w:numFmt w:val="lowerLetter"/>
      <w:lvlText w:val="%8."/>
      <w:lvlJc w:val="left"/>
      <w:pPr>
        <w:tabs>
          <w:tab w:val="num" w:pos="5760"/>
        </w:tabs>
        <w:ind w:left="5760" w:hanging="360"/>
      </w:pPr>
    </w:lvl>
    <w:lvl w:ilvl="8" w:tplc="60E2431C" w:tentative="1">
      <w:start w:val="1"/>
      <w:numFmt w:val="lowerRoman"/>
      <w:lvlText w:val="%9."/>
      <w:lvlJc w:val="right"/>
      <w:pPr>
        <w:tabs>
          <w:tab w:val="num" w:pos="6480"/>
        </w:tabs>
        <w:ind w:left="6480" w:hanging="180"/>
      </w:pPr>
    </w:lvl>
  </w:abstractNum>
  <w:abstractNum w:abstractNumId="17" w15:restartNumberingAfterBreak="0">
    <w:nsid w:val="2F5630BB"/>
    <w:multiLevelType w:val="multilevel"/>
    <w:tmpl w:val="8CAE5358"/>
    <w:lvl w:ilvl="0">
      <w:start w:val="1"/>
      <w:numFmt w:val="decimal"/>
      <w:lvlText w:val="%1."/>
      <w:lvlJc w:val="left"/>
      <w:pPr>
        <w:tabs>
          <w:tab w:val="num" w:pos="567"/>
        </w:tabs>
        <w:ind w:left="567" w:hanging="567"/>
      </w:pPr>
      <w:rPr>
        <w:rFonts w:ascii="Times New Roman" w:hAnsi="Times New Roman" w:hint="default"/>
        <w:b w:val="0"/>
        <w:i w:val="0"/>
        <w:color w:val="54759F"/>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5C2CC7"/>
    <w:multiLevelType w:val="hybridMultilevel"/>
    <w:tmpl w:val="F9524696"/>
    <w:lvl w:ilvl="0" w:tplc="0C0A000F">
      <w:start w:val="1"/>
      <w:numFmt w:val="decimal"/>
      <w:lvlText w:val="%1."/>
      <w:lvlJc w:val="left"/>
      <w:pPr>
        <w:ind w:left="720" w:hanging="360"/>
      </w:pPr>
      <w:rPr>
        <w:rFonts w:hint="default"/>
      </w:rPr>
    </w:lvl>
    <w:lvl w:ilvl="1" w:tplc="6F1869D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B719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2D12D7"/>
    <w:multiLevelType w:val="hybridMultilevel"/>
    <w:tmpl w:val="A01A8750"/>
    <w:lvl w:ilvl="0" w:tplc="FCAC1B5C">
      <w:start w:val="1"/>
      <w:numFmt w:val="upperRoman"/>
      <w:lvlText w:val="%1."/>
      <w:lvlJc w:val="left"/>
      <w:pPr>
        <w:ind w:left="1080" w:hanging="720"/>
      </w:pPr>
      <w:rPr>
        <w:rFonts w:hint="default"/>
      </w:rPr>
    </w:lvl>
    <w:lvl w:ilvl="1" w:tplc="A1A60084">
      <w:start w:val="1"/>
      <w:numFmt w:val="decimal"/>
      <w:lvlText w:val="%2."/>
      <w:lvlJc w:val="left"/>
      <w:pPr>
        <w:ind w:left="1650" w:hanging="57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371584"/>
    <w:multiLevelType w:val="hybridMultilevel"/>
    <w:tmpl w:val="5F4EA788"/>
    <w:lvl w:ilvl="0" w:tplc="1EB42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55164AF"/>
    <w:multiLevelType w:val="multilevel"/>
    <w:tmpl w:val="32902D86"/>
    <w:lvl w:ilvl="0">
      <w:start w:val="1"/>
      <w:numFmt w:val="decimal"/>
      <w:lvlText w:val="SECCIÓN %1."/>
      <w:lvlJc w:val="left"/>
      <w:pPr>
        <w:tabs>
          <w:tab w:val="num" w:pos="567"/>
        </w:tabs>
        <w:ind w:left="567" w:hanging="567"/>
      </w:pPr>
      <w:rPr>
        <w:rFonts w:ascii="Arial Narrow" w:hAnsi="Arial Narrow" w:cs="Times New Roman" w:hint="default"/>
        <w:b/>
        <w:bCs w:val="0"/>
        <w:i w:val="0"/>
        <w:iCs w:val="0"/>
        <w:caps w:val="0"/>
        <w:smallCaps w:val="0"/>
        <w:strike w:val="0"/>
        <w:dstrike w:val="0"/>
        <w:noProof w:val="0"/>
        <w:vanish w:val="0"/>
        <w:color w:val="0E294A"/>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5B3203"/>
    <w:multiLevelType w:val="multilevel"/>
    <w:tmpl w:val="026682F0"/>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1011BC"/>
    <w:multiLevelType w:val="hybridMultilevel"/>
    <w:tmpl w:val="FC9C842C"/>
    <w:lvl w:ilvl="0" w:tplc="66C63D24">
      <w:numFmt w:val="bullet"/>
      <w:lvlText w:val="-"/>
      <w:lvlJc w:val="left"/>
      <w:pPr>
        <w:ind w:left="927" w:hanging="360"/>
      </w:pPr>
      <w:rPr>
        <w:rFonts w:ascii="Times New Roman" w:eastAsia="Times New Roman" w:hAnsi="Times New Roman" w:cs="Times New Roman" w:hint="default"/>
        <w:b/>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545A37BB"/>
    <w:multiLevelType w:val="hybridMultilevel"/>
    <w:tmpl w:val="534E50BA"/>
    <w:lvl w:ilvl="0" w:tplc="6A50FDBC">
      <w:start w:val="1"/>
      <w:numFmt w:val="bullet"/>
      <w:pStyle w:val="Vietas2nivel"/>
      <w:lvlText w:val=""/>
      <w:lvlJc w:val="right"/>
      <w:pPr>
        <w:ind w:left="927" w:hanging="360"/>
      </w:pPr>
      <w:rPr>
        <w:rFonts w:ascii="Symbol" w:hAnsi="Symbo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26" w15:restartNumberingAfterBreak="0">
    <w:nsid w:val="5E5D683D"/>
    <w:multiLevelType w:val="hybridMultilevel"/>
    <w:tmpl w:val="66842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F15E49"/>
    <w:multiLevelType w:val="hybridMultilevel"/>
    <w:tmpl w:val="31667240"/>
    <w:lvl w:ilvl="0" w:tplc="0C0A0019">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AD8CB9"/>
    <w:multiLevelType w:val="hybridMultilevel"/>
    <w:tmpl w:val="EFF3F3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EA0B2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2A6A39"/>
    <w:multiLevelType w:val="hybridMultilevel"/>
    <w:tmpl w:val="4F1C4CD0"/>
    <w:lvl w:ilvl="0" w:tplc="3CB6A112">
      <w:start w:val="1"/>
      <w:numFmt w:val="lowerLetter"/>
      <w:lvlText w:val="%1."/>
      <w:lvlJc w:val="left"/>
      <w:pPr>
        <w:ind w:left="1854" w:hanging="360"/>
      </w:pPr>
      <w:rPr>
        <w:rFonts w:ascii="Times New Roman" w:eastAsia="Times New Roman" w:hAnsi="Times New Roman" w:cs="Times New Roman"/>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1" w15:restartNumberingAfterBreak="0">
    <w:nsid w:val="68EC60B3"/>
    <w:multiLevelType w:val="hybridMultilevel"/>
    <w:tmpl w:val="E18674D4"/>
    <w:lvl w:ilvl="0" w:tplc="80FA80E0">
      <w:start w:val="1"/>
      <w:numFmt w:val="decimal"/>
      <w:pStyle w:val="OpcinNormalparrafonumerado"/>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2" w15:restartNumberingAfterBreak="0">
    <w:nsid w:val="6BE6344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C45B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173963"/>
    <w:multiLevelType w:val="hybridMultilevel"/>
    <w:tmpl w:val="EAB4A9A0"/>
    <w:lvl w:ilvl="0" w:tplc="026401B8">
      <w:start w:val="1"/>
      <w:numFmt w:val="lowerLetter"/>
      <w:pStyle w:val="Listaletras"/>
      <w:lvlText w:val="(%1)"/>
      <w:lvlJc w:val="left"/>
      <w:pPr>
        <w:ind w:left="360" w:hanging="360"/>
      </w:pPr>
      <w:rPr>
        <w:rFonts w:ascii="Times New Roman" w:hAnsi="Times New Roman"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1698A"/>
    <w:multiLevelType w:val="hybridMultilevel"/>
    <w:tmpl w:val="6BBC6492"/>
    <w:lvl w:ilvl="0" w:tplc="8F4A6F72">
      <w:start w:val="1"/>
      <w:numFmt w:val="low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335379508">
    <w:abstractNumId w:val="8"/>
  </w:num>
  <w:num w:numId="2" w16cid:durableId="1930845125">
    <w:abstractNumId w:val="34"/>
  </w:num>
  <w:num w:numId="3" w16cid:durableId="566108074">
    <w:abstractNumId w:val="15"/>
  </w:num>
  <w:num w:numId="4" w16cid:durableId="887111315">
    <w:abstractNumId w:val="16"/>
  </w:num>
  <w:num w:numId="5" w16cid:durableId="1863396144">
    <w:abstractNumId w:val="31"/>
  </w:num>
  <w:num w:numId="6" w16cid:durableId="2092463329">
    <w:abstractNumId w:val="4"/>
  </w:num>
  <w:num w:numId="7" w16cid:durableId="584266072">
    <w:abstractNumId w:val="23"/>
  </w:num>
  <w:num w:numId="8" w16cid:durableId="611934718">
    <w:abstractNumId w:val="8"/>
    <w:lvlOverride w:ilvl="0">
      <w:startOverride w:val="2"/>
    </w:lvlOverride>
    <w:lvlOverride w:ilvl="1">
      <w:startOverride w:val="1"/>
    </w:lvlOverride>
  </w:num>
  <w:num w:numId="9" w16cid:durableId="305362191">
    <w:abstractNumId w:val="34"/>
    <w:lvlOverride w:ilvl="0">
      <w:startOverride w:val="1"/>
    </w:lvlOverride>
  </w:num>
  <w:num w:numId="10" w16cid:durableId="954825651">
    <w:abstractNumId w:val="32"/>
  </w:num>
  <w:num w:numId="11" w16cid:durableId="1423867785">
    <w:abstractNumId w:val="6"/>
  </w:num>
  <w:num w:numId="12" w16cid:durableId="383721138">
    <w:abstractNumId w:val="29"/>
  </w:num>
  <w:num w:numId="13" w16cid:durableId="2126777246">
    <w:abstractNumId w:val="17"/>
  </w:num>
  <w:num w:numId="14" w16cid:durableId="248857837">
    <w:abstractNumId w:val="10"/>
  </w:num>
  <w:num w:numId="15" w16cid:durableId="1572539254">
    <w:abstractNumId w:val="22"/>
  </w:num>
  <w:num w:numId="16" w16cid:durableId="1812936446">
    <w:abstractNumId w:val="9"/>
  </w:num>
  <w:num w:numId="17" w16cid:durableId="1991131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492026">
    <w:abstractNumId w:val="14"/>
  </w:num>
  <w:num w:numId="19" w16cid:durableId="2080399396">
    <w:abstractNumId w:val="25"/>
  </w:num>
  <w:num w:numId="20" w16cid:durableId="2019229763">
    <w:abstractNumId w:val="14"/>
    <w:lvlOverride w:ilvl="0">
      <w:startOverride w:val="1"/>
    </w:lvlOverride>
  </w:num>
  <w:num w:numId="21" w16cid:durableId="1885479731">
    <w:abstractNumId w:val="13"/>
  </w:num>
  <w:num w:numId="22" w16cid:durableId="1556744020">
    <w:abstractNumId w:val="3"/>
  </w:num>
  <w:num w:numId="23" w16cid:durableId="1395618079">
    <w:abstractNumId w:val="1"/>
  </w:num>
  <w:num w:numId="24" w16cid:durableId="191961756">
    <w:abstractNumId w:val="2"/>
  </w:num>
  <w:num w:numId="25" w16cid:durableId="473792019">
    <w:abstractNumId w:val="28"/>
  </w:num>
  <w:num w:numId="26" w16cid:durableId="278801887">
    <w:abstractNumId w:val="0"/>
  </w:num>
  <w:num w:numId="27" w16cid:durableId="1041591004">
    <w:abstractNumId w:val="20"/>
  </w:num>
  <w:num w:numId="28" w16cid:durableId="1525052986">
    <w:abstractNumId w:val="12"/>
  </w:num>
  <w:num w:numId="29" w16cid:durableId="88897309">
    <w:abstractNumId w:val="18"/>
  </w:num>
  <w:num w:numId="30" w16cid:durableId="343557745">
    <w:abstractNumId w:val="27"/>
  </w:num>
  <w:num w:numId="31" w16cid:durableId="1436945848">
    <w:abstractNumId w:val="19"/>
  </w:num>
  <w:num w:numId="32" w16cid:durableId="1418164135">
    <w:abstractNumId w:val="7"/>
  </w:num>
  <w:num w:numId="33" w16cid:durableId="477723016">
    <w:abstractNumId w:val="5"/>
  </w:num>
  <w:num w:numId="34" w16cid:durableId="1044407061">
    <w:abstractNumId w:val="30"/>
  </w:num>
  <w:num w:numId="35" w16cid:durableId="1864518466">
    <w:abstractNumId w:val="33"/>
  </w:num>
  <w:num w:numId="36" w16cid:durableId="1879002346">
    <w:abstractNumId w:val="11"/>
  </w:num>
  <w:num w:numId="37" w16cid:durableId="236937364">
    <w:abstractNumId w:val="21"/>
  </w:num>
  <w:num w:numId="38" w16cid:durableId="845444739">
    <w:abstractNumId w:val="35"/>
  </w:num>
  <w:num w:numId="39" w16cid:durableId="1749687256">
    <w:abstractNumId w:val="24"/>
  </w:num>
  <w:num w:numId="40" w16cid:durableId="196654271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AF"/>
    <w:rsid w:val="0000023A"/>
    <w:rsid w:val="0000040A"/>
    <w:rsid w:val="00003BB4"/>
    <w:rsid w:val="00004742"/>
    <w:rsid w:val="000133F8"/>
    <w:rsid w:val="00014C2C"/>
    <w:rsid w:val="00020DD0"/>
    <w:rsid w:val="000214EA"/>
    <w:rsid w:val="000217E0"/>
    <w:rsid w:val="0002439F"/>
    <w:rsid w:val="0003000B"/>
    <w:rsid w:val="0003281B"/>
    <w:rsid w:val="0004276F"/>
    <w:rsid w:val="0004554D"/>
    <w:rsid w:val="0004572D"/>
    <w:rsid w:val="00045FEA"/>
    <w:rsid w:val="000472AE"/>
    <w:rsid w:val="000532DA"/>
    <w:rsid w:val="00054E02"/>
    <w:rsid w:val="000550BA"/>
    <w:rsid w:val="000554F3"/>
    <w:rsid w:val="00055543"/>
    <w:rsid w:val="00060AE4"/>
    <w:rsid w:val="0006387B"/>
    <w:rsid w:val="00064F31"/>
    <w:rsid w:val="00073CBD"/>
    <w:rsid w:val="00074187"/>
    <w:rsid w:val="00074E55"/>
    <w:rsid w:val="000814BF"/>
    <w:rsid w:val="00084F48"/>
    <w:rsid w:val="00085BE9"/>
    <w:rsid w:val="00090F4B"/>
    <w:rsid w:val="000915D7"/>
    <w:rsid w:val="00092537"/>
    <w:rsid w:val="00093378"/>
    <w:rsid w:val="00093B33"/>
    <w:rsid w:val="00093C52"/>
    <w:rsid w:val="000971CD"/>
    <w:rsid w:val="00097FC3"/>
    <w:rsid w:val="000A1822"/>
    <w:rsid w:val="000A6613"/>
    <w:rsid w:val="000B17D6"/>
    <w:rsid w:val="000B1DB5"/>
    <w:rsid w:val="000B1F5C"/>
    <w:rsid w:val="000B247F"/>
    <w:rsid w:val="000B462D"/>
    <w:rsid w:val="000B4CDF"/>
    <w:rsid w:val="000B77D6"/>
    <w:rsid w:val="000C1585"/>
    <w:rsid w:val="000C1732"/>
    <w:rsid w:val="000C593B"/>
    <w:rsid w:val="000C640D"/>
    <w:rsid w:val="000C66F9"/>
    <w:rsid w:val="000C7637"/>
    <w:rsid w:val="000D2F18"/>
    <w:rsid w:val="000D4E9F"/>
    <w:rsid w:val="000D67EA"/>
    <w:rsid w:val="000D6C93"/>
    <w:rsid w:val="000E5DE2"/>
    <w:rsid w:val="000F3E32"/>
    <w:rsid w:val="000F662F"/>
    <w:rsid w:val="000F6F67"/>
    <w:rsid w:val="00100592"/>
    <w:rsid w:val="0010076C"/>
    <w:rsid w:val="001007EE"/>
    <w:rsid w:val="00106F84"/>
    <w:rsid w:val="00107A3D"/>
    <w:rsid w:val="00116432"/>
    <w:rsid w:val="001165BF"/>
    <w:rsid w:val="00120499"/>
    <w:rsid w:val="0012207B"/>
    <w:rsid w:val="00122C11"/>
    <w:rsid w:val="00123182"/>
    <w:rsid w:val="0012368B"/>
    <w:rsid w:val="001248B0"/>
    <w:rsid w:val="00125EA0"/>
    <w:rsid w:val="00126B0F"/>
    <w:rsid w:val="00126D96"/>
    <w:rsid w:val="0013103D"/>
    <w:rsid w:val="00131D1F"/>
    <w:rsid w:val="001341D2"/>
    <w:rsid w:val="00134220"/>
    <w:rsid w:val="00142EB7"/>
    <w:rsid w:val="00142F48"/>
    <w:rsid w:val="001454C1"/>
    <w:rsid w:val="00146F3A"/>
    <w:rsid w:val="00150EE3"/>
    <w:rsid w:val="00151F68"/>
    <w:rsid w:val="00153917"/>
    <w:rsid w:val="00157261"/>
    <w:rsid w:val="0016008D"/>
    <w:rsid w:val="00161017"/>
    <w:rsid w:val="00165195"/>
    <w:rsid w:val="001664DC"/>
    <w:rsid w:val="00167A2B"/>
    <w:rsid w:val="001719F4"/>
    <w:rsid w:val="00171AC4"/>
    <w:rsid w:val="00172254"/>
    <w:rsid w:val="001722DA"/>
    <w:rsid w:val="0017276C"/>
    <w:rsid w:val="00172785"/>
    <w:rsid w:val="00172B85"/>
    <w:rsid w:val="001736AD"/>
    <w:rsid w:val="0017411C"/>
    <w:rsid w:val="001757AE"/>
    <w:rsid w:val="00175D86"/>
    <w:rsid w:val="00185B6E"/>
    <w:rsid w:val="00191225"/>
    <w:rsid w:val="001912B7"/>
    <w:rsid w:val="0019241F"/>
    <w:rsid w:val="001A2414"/>
    <w:rsid w:val="001A63EE"/>
    <w:rsid w:val="001A68D9"/>
    <w:rsid w:val="001B03F2"/>
    <w:rsid w:val="001B0772"/>
    <w:rsid w:val="001B12EC"/>
    <w:rsid w:val="001B2097"/>
    <w:rsid w:val="001B2AA0"/>
    <w:rsid w:val="001B2E36"/>
    <w:rsid w:val="001B38F5"/>
    <w:rsid w:val="001B3B89"/>
    <w:rsid w:val="001B44A9"/>
    <w:rsid w:val="001C04AE"/>
    <w:rsid w:val="001C305B"/>
    <w:rsid w:val="001C3E63"/>
    <w:rsid w:val="001C5BC9"/>
    <w:rsid w:val="001C5D49"/>
    <w:rsid w:val="001C73B0"/>
    <w:rsid w:val="001D0E85"/>
    <w:rsid w:val="001D2046"/>
    <w:rsid w:val="001D4C6E"/>
    <w:rsid w:val="001D5E47"/>
    <w:rsid w:val="001D7D58"/>
    <w:rsid w:val="001E1188"/>
    <w:rsid w:val="001E3A2C"/>
    <w:rsid w:val="001E7BC8"/>
    <w:rsid w:val="001F00D6"/>
    <w:rsid w:val="001F3CFA"/>
    <w:rsid w:val="001F46E9"/>
    <w:rsid w:val="00204DF4"/>
    <w:rsid w:val="0020603A"/>
    <w:rsid w:val="002067D1"/>
    <w:rsid w:val="0020756D"/>
    <w:rsid w:val="00207604"/>
    <w:rsid w:val="0021000A"/>
    <w:rsid w:val="00210EF8"/>
    <w:rsid w:val="0021232A"/>
    <w:rsid w:val="00214650"/>
    <w:rsid w:val="00214D02"/>
    <w:rsid w:val="00215DA8"/>
    <w:rsid w:val="002169B3"/>
    <w:rsid w:val="00217265"/>
    <w:rsid w:val="00217EF5"/>
    <w:rsid w:val="002217C7"/>
    <w:rsid w:val="00223E2C"/>
    <w:rsid w:val="002317D6"/>
    <w:rsid w:val="00232977"/>
    <w:rsid w:val="00236C43"/>
    <w:rsid w:val="00237576"/>
    <w:rsid w:val="002413F4"/>
    <w:rsid w:val="00241FCE"/>
    <w:rsid w:val="0024283D"/>
    <w:rsid w:val="002434BF"/>
    <w:rsid w:val="00244C85"/>
    <w:rsid w:val="002450F0"/>
    <w:rsid w:val="00254123"/>
    <w:rsid w:val="002601C7"/>
    <w:rsid w:val="002630E7"/>
    <w:rsid w:val="00264A05"/>
    <w:rsid w:val="00265F2E"/>
    <w:rsid w:val="0027478D"/>
    <w:rsid w:val="002754D4"/>
    <w:rsid w:val="00275F77"/>
    <w:rsid w:val="002760E2"/>
    <w:rsid w:val="00276384"/>
    <w:rsid w:val="00281302"/>
    <w:rsid w:val="00281DFA"/>
    <w:rsid w:val="0028676D"/>
    <w:rsid w:val="0028724B"/>
    <w:rsid w:val="00290448"/>
    <w:rsid w:val="00290574"/>
    <w:rsid w:val="00291FBB"/>
    <w:rsid w:val="002929F7"/>
    <w:rsid w:val="002943E9"/>
    <w:rsid w:val="0029559D"/>
    <w:rsid w:val="00295C85"/>
    <w:rsid w:val="002A0A5E"/>
    <w:rsid w:val="002A182C"/>
    <w:rsid w:val="002A235A"/>
    <w:rsid w:val="002A373E"/>
    <w:rsid w:val="002A3A92"/>
    <w:rsid w:val="002A482B"/>
    <w:rsid w:val="002B1EB0"/>
    <w:rsid w:val="002B4DA4"/>
    <w:rsid w:val="002B6EB5"/>
    <w:rsid w:val="002C2662"/>
    <w:rsid w:val="002C35DB"/>
    <w:rsid w:val="002C37F2"/>
    <w:rsid w:val="002C3D48"/>
    <w:rsid w:val="002C5186"/>
    <w:rsid w:val="002C61ED"/>
    <w:rsid w:val="002C65D5"/>
    <w:rsid w:val="002C7DFD"/>
    <w:rsid w:val="002D1A86"/>
    <w:rsid w:val="002D3160"/>
    <w:rsid w:val="002D5C6C"/>
    <w:rsid w:val="002D61E6"/>
    <w:rsid w:val="002D6274"/>
    <w:rsid w:val="002E1FA1"/>
    <w:rsid w:val="002E27BC"/>
    <w:rsid w:val="002E4639"/>
    <w:rsid w:val="002E5469"/>
    <w:rsid w:val="002F1273"/>
    <w:rsid w:val="002F2F0E"/>
    <w:rsid w:val="002F31C2"/>
    <w:rsid w:val="002F693B"/>
    <w:rsid w:val="002F6B14"/>
    <w:rsid w:val="002F6E63"/>
    <w:rsid w:val="002F7CE3"/>
    <w:rsid w:val="002F7D11"/>
    <w:rsid w:val="00302125"/>
    <w:rsid w:val="003040E5"/>
    <w:rsid w:val="00304E39"/>
    <w:rsid w:val="003066A6"/>
    <w:rsid w:val="00307985"/>
    <w:rsid w:val="00307D53"/>
    <w:rsid w:val="0031014C"/>
    <w:rsid w:val="00313091"/>
    <w:rsid w:val="00314941"/>
    <w:rsid w:val="0031562A"/>
    <w:rsid w:val="003179E0"/>
    <w:rsid w:val="003206C8"/>
    <w:rsid w:val="003207F5"/>
    <w:rsid w:val="00327808"/>
    <w:rsid w:val="0033086B"/>
    <w:rsid w:val="0033181E"/>
    <w:rsid w:val="00332223"/>
    <w:rsid w:val="003337CC"/>
    <w:rsid w:val="00334BBD"/>
    <w:rsid w:val="00336710"/>
    <w:rsid w:val="00337058"/>
    <w:rsid w:val="0034110F"/>
    <w:rsid w:val="0034489D"/>
    <w:rsid w:val="00344BE3"/>
    <w:rsid w:val="00344CC7"/>
    <w:rsid w:val="00345D03"/>
    <w:rsid w:val="00353F08"/>
    <w:rsid w:val="003542C8"/>
    <w:rsid w:val="00357B82"/>
    <w:rsid w:val="0036202C"/>
    <w:rsid w:val="00364B95"/>
    <w:rsid w:val="00370C0E"/>
    <w:rsid w:val="00371B00"/>
    <w:rsid w:val="003732E9"/>
    <w:rsid w:val="00374990"/>
    <w:rsid w:val="003750E5"/>
    <w:rsid w:val="00375A02"/>
    <w:rsid w:val="00375A8D"/>
    <w:rsid w:val="003820BA"/>
    <w:rsid w:val="00382E38"/>
    <w:rsid w:val="00385B19"/>
    <w:rsid w:val="0039128F"/>
    <w:rsid w:val="00391850"/>
    <w:rsid w:val="00394B9D"/>
    <w:rsid w:val="003A0F95"/>
    <w:rsid w:val="003A5451"/>
    <w:rsid w:val="003A5479"/>
    <w:rsid w:val="003A6940"/>
    <w:rsid w:val="003A7536"/>
    <w:rsid w:val="003B0C90"/>
    <w:rsid w:val="003B4199"/>
    <w:rsid w:val="003C0196"/>
    <w:rsid w:val="003C083A"/>
    <w:rsid w:val="003C15C6"/>
    <w:rsid w:val="003C3332"/>
    <w:rsid w:val="003C3DFD"/>
    <w:rsid w:val="003D2A90"/>
    <w:rsid w:val="003D2B20"/>
    <w:rsid w:val="003D50C6"/>
    <w:rsid w:val="003D64C9"/>
    <w:rsid w:val="003D66AD"/>
    <w:rsid w:val="003D726F"/>
    <w:rsid w:val="003E1CAE"/>
    <w:rsid w:val="003E2225"/>
    <w:rsid w:val="003E2D1D"/>
    <w:rsid w:val="003E4380"/>
    <w:rsid w:val="003E5A1E"/>
    <w:rsid w:val="003E734D"/>
    <w:rsid w:val="003E7525"/>
    <w:rsid w:val="003E763C"/>
    <w:rsid w:val="003F3D4F"/>
    <w:rsid w:val="003F7647"/>
    <w:rsid w:val="00400079"/>
    <w:rsid w:val="00401297"/>
    <w:rsid w:val="004012D0"/>
    <w:rsid w:val="00405CF9"/>
    <w:rsid w:val="00406889"/>
    <w:rsid w:val="00407D78"/>
    <w:rsid w:val="004100F2"/>
    <w:rsid w:val="004130D5"/>
    <w:rsid w:val="00413DA3"/>
    <w:rsid w:val="004142BB"/>
    <w:rsid w:val="00415AB5"/>
    <w:rsid w:val="00415CFE"/>
    <w:rsid w:val="00416B0E"/>
    <w:rsid w:val="00416B5A"/>
    <w:rsid w:val="00416C19"/>
    <w:rsid w:val="00422131"/>
    <w:rsid w:val="004243CD"/>
    <w:rsid w:val="00425074"/>
    <w:rsid w:val="00425CA5"/>
    <w:rsid w:val="00426394"/>
    <w:rsid w:val="00430EB9"/>
    <w:rsid w:val="00436066"/>
    <w:rsid w:val="00440677"/>
    <w:rsid w:val="0045049D"/>
    <w:rsid w:val="00450B0C"/>
    <w:rsid w:val="00452A1A"/>
    <w:rsid w:val="004554CB"/>
    <w:rsid w:val="004578DE"/>
    <w:rsid w:val="00461D7C"/>
    <w:rsid w:val="00462AAF"/>
    <w:rsid w:val="00464C18"/>
    <w:rsid w:val="00464D40"/>
    <w:rsid w:val="00464F39"/>
    <w:rsid w:val="004663E2"/>
    <w:rsid w:val="00467BA8"/>
    <w:rsid w:val="00467C52"/>
    <w:rsid w:val="004710AB"/>
    <w:rsid w:val="0047332F"/>
    <w:rsid w:val="004742A3"/>
    <w:rsid w:val="00475A9C"/>
    <w:rsid w:val="00476610"/>
    <w:rsid w:val="00476F04"/>
    <w:rsid w:val="00481702"/>
    <w:rsid w:val="004820AF"/>
    <w:rsid w:val="00482E70"/>
    <w:rsid w:val="00484135"/>
    <w:rsid w:val="00486DE3"/>
    <w:rsid w:val="00491645"/>
    <w:rsid w:val="004919A6"/>
    <w:rsid w:val="00493DAC"/>
    <w:rsid w:val="00493E7A"/>
    <w:rsid w:val="00496C36"/>
    <w:rsid w:val="00497273"/>
    <w:rsid w:val="004973CB"/>
    <w:rsid w:val="004A1C43"/>
    <w:rsid w:val="004A36BC"/>
    <w:rsid w:val="004B082E"/>
    <w:rsid w:val="004B3311"/>
    <w:rsid w:val="004B5332"/>
    <w:rsid w:val="004C17B6"/>
    <w:rsid w:val="004C2D41"/>
    <w:rsid w:val="004C3890"/>
    <w:rsid w:val="004C4927"/>
    <w:rsid w:val="004C6979"/>
    <w:rsid w:val="004C778B"/>
    <w:rsid w:val="004D0805"/>
    <w:rsid w:val="004D2F39"/>
    <w:rsid w:val="004D31B1"/>
    <w:rsid w:val="004D3756"/>
    <w:rsid w:val="004D50B7"/>
    <w:rsid w:val="004D610F"/>
    <w:rsid w:val="004E40C0"/>
    <w:rsid w:val="004E797F"/>
    <w:rsid w:val="004F2361"/>
    <w:rsid w:val="004F26CD"/>
    <w:rsid w:val="004F2CA8"/>
    <w:rsid w:val="004F47DD"/>
    <w:rsid w:val="004F70A3"/>
    <w:rsid w:val="005007A7"/>
    <w:rsid w:val="00505514"/>
    <w:rsid w:val="005120E9"/>
    <w:rsid w:val="00512D9E"/>
    <w:rsid w:val="0051391F"/>
    <w:rsid w:val="0051500A"/>
    <w:rsid w:val="005206DB"/>
    <w:rsid w:val="005213E0"/>
    <w:rsid w:val="00521B44"/>
    <w:rsid w:val="00522906"/>
    <w:rsid w:val="00523EB7"/>
    <w:rsid w:val="0053297F"/>
    <w:rsid w:val="00537024"/>
    <w:rsid w:val="005378BE"/>
    <w:rsid w:val="0054239D"/>
    <w:rsid w:val="00543B7A"/>
    <w:rsid w:val="00547193"/>
    <w:rsid w:val="005476EA"/>
    <w:rsid w:val="005518F1"/>
    <w:rsid w:val="0055269C"/>
    <w:rsid w:val="00552EE7"/>
    <w:rsid w:val="00554C33"/>
    <w:rsid w:val="005557C2"/>
    <w:rsid w:val="00556892"/>
    <w:rsid w:val="00556F39"/>
    <w:rsid w:val="0056128D"/>
    <w:rsid w:val="0056309C"/>
    <w:rsid w:val="00567895"/>
    <w:rsid w:val="00570A9A"/>
    <w:rsid w:val="00573133"/>
    <w:rsid w:val="00573E71"/>
    <w:rsid w:val="005757C6"/>
    <w:rsid w:val="00576575"/>
    <w:rsid w:val="0057700F"/>
    <w:rsid w:val="005778C6"/>
    <w:rsid w:val="005818D6"/>
    <w:rsid w:val="00583267"/>
    <w:rsid w:val="005842CB"/>
    <w:rsid w:val="00584F34"/>
    <w:rsid w:val="00585419"/>
    <w:rsid w:val="005874C0"/>
    <w:rsid w:val="00590768"/>
    <w:rsid w:val="00590847"/>
    <w:rsid w:val="0059306F"/>
    <w:rsid w:val="00594B53"/>
    <w:rsid w:val="00597375"/>
    <w:rsid w:val="005A06CD"/>
    <w:rsid w:val="005A1013"/>
    <w:rsid w:val="005A1127"/>
    <w:rsid w:val="005A1378"/>
    <w:rsid w:val="005A1528"/>
    <w:rsid w:val="005A27DF"/>
    <w:rsid w:val="005A2B05"/>
    <w:rsid w:val="005A32F9"/>
    <w:rsid w:val="005B0855"/>
    <w:rsid w:val="005B434D"/>
    <w:rsid w:val="005B4DA0"/>
    <w:rsid w:val="005C3380"/>
    <w:rsid w:val="005C4239"/>
    <w:rsid w:val="005C4DA6"/>
    <w:rsid w:val="005C5257"/>
    <w:rsid w:val="005C63C9"/>
    <w:rsid w:val="005C66B8"/>
    <w:rsid w:val="005D04D5"/>
    <w:rsid w:val="005D5C3E"/>
    <w:rsid w:val="005E17D1"/>
    <w:rsid w:val="005E3DE7"/>
    <w:rsid w:val="005E70E6"/>
    <w:rsid w:val="005F16E6"/>
    <w:rsid w:val="005F200B"/>
    <w:rsid w:val="005F7F46"/>
    <w:rsid w:val="006001C8"/>
    <w:rsid w:val="00603B9C"/>
    <w:rsid w:val="0060598E"/>
    <w:rsid w:val="006077B8"/>
    <w:rsid w:val="006077E3"/>
    <w:rsid w:val="00610610"/>
    <w:rsid w:val="00612B1F"/>
    <w:rsid w:val="00613303"/>
    <w:rsid w:val="00613510"/>
    <w:rsid w:val="0061428A"/>
    <w:rsid w:val="00615AD8"/>
    <w:rsid w:val="00616654"/>
    <w:rsid w:val="00616714"/>
    <w:rsid w:val="00616993"/>
    <w:rsid w:val="0062094D"/>
    <w:rsid w:val="00620CA3"/>
    <w:rsid w:val="00621C23"/>
    <w:rsid w:val="00622907"/>
    <w:rsid w:val="00623733"/>
    <w:rsid w:val="00623890"/>
    <w:rsid w:val="00623B09"/>
    <w:rsid w:val="00624117"/>
    <w:rsid w:val="0062681F"/>
    <w:rsid w:val="0063074A"/>
    <w:rsid w:val="00630921"/>
    <w:rsid w:val="00631076"/>
    <w:rsid w:val="00632402"/>
    <w:rsid w:val="006338A4"/>
    <w:rsid w:val="00634269"/>
    <w:rsid w:val="00637EC0"/>
    <w:rsid w:val="0064411F"/>
    <w:rsid w:val="00645D96"/>
    <w:rsid w:val="00647B57"/>
    <w:rsid w:val="006509B7"/>
    <w:rsid w:val="00651543"/>
    <w:rsid w:val="00654D5E"/>
    <w:rsid w:val="006554AC"/>
    <w:rsid w:val="00655E35"/>
    <w:rsid w:val="00657FFD"/>
    <w:rsid w:val="0066151D"/>
    <w:rsid w:val="0066262C"/>
    <w:rsid w:val="00664B01"/>
    <w:rsid w:val="00665148"/>
    <w:rsid w:val="006671F1"/>
    <w:rsid w:val="0067021C"/>
    <w:rsid w:val="006728BC"/>
    <w:rsid w:val="00673001"/>
    <w:rsid w:val="006811B6"/>
    <w:rsid w:val="006853A3"/>
    <w:rsid w:val="00687432"/>
    <w:rsid w:val="0069206E"/>
    <w:rsid w:val="00692B2F"/>
    <w:rsid w:val="0069436B"/>
    <w:rsid w:val="00696D32"/>
    <w:rsid w:val="00696E8C"/>
    <w:rsid w:val="006A0EA7"/>
    <w:rsid w:val="006B12FF"/>
    <w:rsid w:val="006B2B92"/>
    <w:rsid w:val="006B2D32"/>
    <w:rsid w:val="006B45AF"/>
    <w:rsid w:val="006B62FA"/>
    <w:rsid w:val="006C03C7"/>
    <w:rsid w:val="006C1264"/>
    <w:rsid w:val="006C25F3"/>
    <w:rsid w:val="006D0805"/>
    <w:rsid w:val="006D3EC1"/>
    <w:rsid w:val="006D4EDB"/>
    <w:rsid w:val="006D6DAF"/>
    <w:rsid w:val="006E164A"/>
    <w:rsid w:val="006E44BA"/>
    <w:rsid w:val="006E49A7"/>
    <w:rsid w:val="006E609C"/>
    <w:rsid w:val="006F14DF"/>
    <w:rsid w:val="006F3B64"/>
    <w:rsid w:val="006F3B66"/>
    <w:rsid w:val="006F3E6B"/>
    <w:rsid w:val="006F4ADD"/>
    <w:rsid w:val="006F72B8"/>
    <w:rsid w:val="006F746F"/>
    <w:rsid w:val="006F77D3"/>
    <w:rsid w:val="0070279C"/>
    <w:rsid w:val="00702B93"/>
    <w:rsid w:val="0070331B"/>
    <w:rsid w:val="00703EC0"/>
    <w:rsid w:val="007050E0"/>
    <w:rsid w:val="007059E5"/>
    <w:rsid w:val="00705A00"/>
    <w:rsid w:val="00705A7D"/>
    <w:rsid w:val="00707523"/>
    <w:rsid w:val="00707B31"/>
    <w:rsid w:val="00710448"/>
    <w:rsid w:val="007138DE"/>
    <w:rsid w:val="0071466E"/>
    <w:rsid w:val="00715B2C"/>
    <w:rsid w:val="00716C1F"/>
    <w:rsid w:val="00717BF9"/>
    <w:rsid w:val="0072186F"/>
    <w:rsid w:val="00722C04"/>
    <w:rsid w:val="00723057"/>
    <w:rsid w:val="0072680E"/>
    <w:rsid w:val="00726A86"/>
    <w:rsid w:val="00727257"/>
    <w:rsid w:val="00727335"/>
    <w:rsid w:val="007315ED"/>
    <w:rsid w:val="007332B4"/>
    <w:rsid w:val="00736DBA"/>
    <w:rsid w:val="00737B97"/>
    <w:rsid w:val="00744454"/>
    <w:rsid w:val="00744B96"/>
    <w:rsid w:val="00745B5D"/>
    <w:rsid w:val="00746151"/>
    <w:rsid w:val="007470B5"/>
    <w:rsid w:val="007475CB"/>
    <w:rsid w:val="00750682"/>
    <w:rsid w:val="00750C46"/>
    <w:rsid w:val="0075252E"/>
    <w:rsid w:val="00753843"/>
    <w:rsid w:val="00756E2A"/>
    <w:rsid w:val="00756E30"/>
    <w:rsid w:val="00757196"/>
    <w:rsid w:val="00762619"/>
    <w:rsid w:val="00766714"/>
    <w:rsid w:val="00766A63"/>
    <w:rsid w:val="00770DEA"/>
    <w:rsid w:val="00771EEE"/>
    <w:rsid w:val="00773631"/>
    <w:rsid w:val="00774A21"/>
    <w:rsid w:val="00775200"/>
    <w:rsid w:val="00775C7F"/>
    <w:rsid w:val="007779A9"/>
    <w:rsid w:val="00781175"/>
    <w:rsid w:val="00782068"/>
    <w:rsid w:val="007831AE"/>
    <w:rsid w:val="0078476B"/>
    <w:rsid w:val="0078595F"/>
    <w:rsid w:val="00790C82"/>
    <w:rsid w:val="007916E6"/>
    <w:rsid w:val="00792225"/>
    <w:rsid w:val="007925F1"/>
    <w:rsid w:val="00793A51"/>
    <w:rsid w:val="00795999"/>
    <w:rsid w:val="00795FBF"/>
    <w:rsid w:val="00797F5E"/>
    <w:rsid w:val="007A000B"/>
    <w:rsid w:val="007A0C5B"/>
    <w:rsid w:val="007A3FB0"/>
    <w:rsid w:val="007A49A6"/>
    <w:rsid w:val="007A4DB2"/>
    <w:rsid w:val="007A590B"/>
    <w:rsid w:val="007B0627"/>
    <w:rsid w:val="007B06DD"/>
    <w:rsid w:val="007B2E54"/>
    <w:rsid w:val="007B3295"/>
    <w:rsid w:val="007B569B"/>
    <w:rsid w:val="007B628A"/>
    <w:rsid w:val="007C102A"/>
    <w:rsid w:val="007C28DD"/>
    <w:rsid w:val="007C3CD2"/>
    <w:rsid w:val="007C4556"/>
    <w:rsid w:val="007C55C2"/>
    <w:rsid w:val="007C5975"/>
    <w:rsid w:val="007D3A39"/>
    <w:rsid w:val="007D407F"/>
    <w:rsid w:val="007D70C2"/>
    <w:rsid w:val="007E2CE6"/>
    <w:rsid w:val="007F0A0B"/>
    <w:rsid w:val="007F2188"/>
    <w:rsid w:val="007F2F66"/>
    <w:rsid w:val="007F5098"/>
    <w:rsid w:val="0080515B"/>
    <w:rsid w:val="0080521C"/>
    <w:rsid w:val="00810098"/>
    <w:rsid w:val="008113C0"/>
    <w:rsid w:val="00815B9F"/>
    <w:rsid w:val="00820416"/>
    <w:rsid w:val="00821DAE"/>
    <w:rsid w:val="00822641"/>
    <w:rsid w:val="00823473"/>
    <w:rsid w:val="008255F4"/>
    <w:rsid w:val="008269CC"/>
    <w:rsid w:val="00830E17"/>
    <w:rsid w:val="00835855"/>
    <w:rsid w:val="00835CD6"/>
    <w:rsid w:val="00835EDA"/>
    <w:rsid w:val="00836AA7"/>
    <w:rsid w:val="00837217"/>
    <w:rsid w:val="00841A13"/>
    <w:rsid w:val="00842225"/>
    <w:rsid w:val="00842A16"/>
    <w:rsid w:val="00844039"/>
    <w:rsid w:val="00845043"/>
    <w:rsid w:val="008470AD"/>
    <w:rsid w:val="008472B9"/>
    <w:rsid w:val="00850035"/>
    <w:rsid w:val="00850FFB"/>
    <w:rsid w:val="00853901"/>
    <w:rsid w:val="00861935"/>
    <w:rsid w:val="00861AD2"/>
    <w:rsid w:val="00862258"/>
    <w:rsid w:val="00863055"/>
    <w:rsid w:val="00863149"/>
    <w:rsid w:val="008647DC"/>
    <w:rsid w:val="00865B3C"/>
    <w:rsid w:val="008712AC"/>
    <w:rsid w:val="00876BF6"/>
    <w:rsid w:val="008803A8"/>
    <w:rsid w:val="00886785"/>
    <w:rsid w:val="00892AD2"/>
    <w:rsid w:val="008A068A"/>
    <w:rsid w:val="008A171A"/>
    <w:rsid w:val="008A1B3B"/>
    <w:rsid w:val="008A1D21"/>
    <w:rsid w:val="008A3804"/>
    <w:rsid w:val="008A4B84"/>
    <w:rsid w:val="008A63CC"/>
    <w:rsid w:val="008B3993"/>
    <w:rsid w:val="008B644F"/>
    <w:rsid w:val="008B6537"/>
    <w:rsid w:val="008B7ACA"/>
    <w:rsid w:val="008C0AD3"/>
    <w:rsid w:val="008C27A1"/>
    <w:rsid w:val="008C3E1C"/>
    <w:rsid w:val="008C49B3"/>
    <w:rsid w:val="008D4711"/>
    <w:rsid w:val="008D6815"/>
    <w:rsid w:val="008D7948"/>
    <w:rsid w:val="008E168F"/>
    <w:rsid w:val="008E3A19"/>
    <w:rsid w:val="008E446F"/>
    <w:rsid w:val="008E4B15"/>
    <w:rsid w:val="008E5CF9"/>
    <w:rsid w:val="008E6C0B"/>
    <w:rsid w:val="008F10EB"/>
    <w:rsid w:val="008F3607"/>
    <w:rsid w:val="008F62B9"/>
    <w:rsid w:val="008F7AD4"/>
    <w:rsid w:val="009029A3"/>
    <w:rsid w:val="0090388C"/>
    <w:rsid w:val="0090455E"/>
    <w:rsid w:val="00911C93"/>
    <w:rsid w:val="00912041"/>
    <w:rsid w:val="0091372D"/>
    <w:rsid w:val="00913D1A"/>
    <w:rsid w:val="00913F12"/>
    <w:rsid w:val="009153E1"/>
    <w:rsid w:val="0091609D"/>
    <w:rsid w:val="0091627B"/>
    <w:rsid w:val="0092059E"/>
    <w:rsid w:val="00924B8E"/>
    <w:rsid w:val="009256A3"/>
    <w:rsid w:val="00926016"/>
    <w:rsid w:val="00930484"/>
    <w:rsid w:val="00931CC8"/>
    <w:rsid w:val="009320E2"/>
    <w:rsid w:val="009349C7"/>
    <w:rsid w:val="00937EFA"/>
    <w:rsid w:val="00940075"/>
    <w:rsid w:val="009408B6"/>
    <w:rsid w:val="00941495"/>
    <w:rsid w:val="0094327F"/>
    <w:rsid w:val="0094425C"/>
    <w:rsid w:val="00945937"/>
    <w:rsid w:val="00947C58"/>
    <w:rsid w:val="00951145"/>
    <w:rsid w:val="00951D3C"/>
    <w:rsid w:val="009554BD"/>
    <w:rsid w:val="0095770D"/>
    <w:rsid w:val="009602C0"/>
    <w:rsid w:val="00960D60"/>
    <w:rsid w:val="009614FE"/>
    <w:rsid w:val="00964060"/>
    <w:rsid w:val="00970509"/>
    <w:rsid w:val="009740EC"/>
    <w:rsid w:val="00974249"/>
    <w:rsid w:val="00974465"/>
    <w:rsid w:val="009747BD"/>
    <w:rsid w:val="00976A60"/>
    <w:rsid w:val="00980404"/>
    <w:rsid w:val="009807BD"/>
    <w:rsid w:val="009809D3"/>
    <w:rsid w:val="00981238"/>
    <w:rsid w:val="00981BD3"/>
    <w:rsid w:val="00981C69"/>
    <w:rsid w:val="0098221E"/>
    <w:rsid w:val="009838F9"/>
    <w:rsid w:val="00983FC3"/>
    <w:rsid w:val="00985503"/>
    <w:rsid w:val="00985CCB"/>
    <w:rsid w:val="00997259"/>
    <w:rsid w:val="009A4665"/>
    <w:rsid w:val="009A487F"/>
    <w:rsid w:val="009B1FB4"/>
    <w:rsid w:val="009B25C3"/>
    <w:rsid w:val="009B2759"/>
    <w:rsid w:val="009B6FE0"/>
    <w:rsid w:val="009B75DD"/>
    <w:rsid w:val="009B7AC8"/>
    <w:rsid w:val="009C2E7C"/>
    <w:rsid w:val="009C2EDB"/>
    <w:rsid w:val="009C307C"/>
    <w:rsid w:val="009C61FC"/>
    <w:rsid w:val="009C7E5F"/>
    <w:rsid w:val="009D39FC"/>
    <w:rsid w:val="009D4D00"/>
    <w:rsid w:val="009D5EF7"/>
    <w:rsid w:val="009D632C"/>
    <w:rsid w:val="009E1868"/>
    <w:rsid w:val="009E1DE4"/>
    <w:rsid w:val="009E3239"/>
    <w:rsid w:val="009E3BF7"/>
    <w:rsid w:val="009E5A51"/>
    <w:rsid w:val="009E6CF7"/>
    <w:rsid w:val="009F03B6"/>
    <w:rsid w:val="009F0B1D"/>
    <w:rsid w:val="009F134A"/>
    <w:rsid w:val="009F348F"/>
    <w:rsid w:val="00A0145D"/>
    <w:rsid w:val="00A01CBF"/>
    <w:rsid w:val="00A020CC"/>
    <w:rsid w:val="00A02523"/>
    <w:rsid w:val="00A0259A"/>
    <w:rsid w:val="00A03FF7"/>
    <w:rsid w:val="00A0524B"/>
    <w:rsid w:val="00A072D8"/>
    <w:rsid w:val="00A07580"/>
    <w:rsid w:val="00A1076D"/>
    <w:rsid w:val="00A12C2C"/>
    <w:rsid w:val="00A217D4"/>
    <w:rsid w:val="00A2204E"/>
    <w:rsid w:val="00A22D79"/>
    <w:rsid w:val="00A2354E"/>
    <w:rsid w:val="00A25973"/>
    <w:rsid w:val="00A26493"/>
    <w:rsid w:val="00A2684B"/>
    <w:rsid w:val="00A2728C"/>
    <w:rsid w:val="00A31922"/>
    <w:rsid w:val="00A32CC5"/>
    <w:rsid w:val="00A3314B"/>
    <w:rsid w:val="00A34961"/>
    <w:rsid w:val="00A35AAD"/>
    <w:rsid w:val="00A36143"/>
    <w:rsid w:val="00A37E98"/>
    <w:rsid w:val="00A40846"/>
    <w:rsid w:val="00A45230"/>
    <w:rsid w:val="00A4685D"/>
    <w:rsid w:val="00A47396"/>
    <w:rsid w:val="00A51064"/>
    <w:rsid w:val="00A51854"/>
    <w:rsid w:val="00A5308B"/>
    <w:rsid w:val="00A54025"/>
    <w:rsid w:val="00A54A8E"/>
    <w:rsid w:val="00A5504C"/>
    <w:rsid w:val="00A605B9"/>
    <w:rsid w:val="00A6250C"/>
    <w:rsid w:val="00A64E92"/>
    <w:rsid w:val="00A65751"/>
    <w:rsid w:val="00A66E4F"/>
    <w:rsid w:val="00A672A2"/>
    <w:rsid w:val="00A7061A"/>
    <w:rsid w:val="00A719B2"/>
    <w:rsid w:val="00A754A1"/>
    <w:rsid w:val="00A75CA3"/>
    <w:rsid w:val="00A7672A"/>
    <w:rsid w:val="00A76A63"/>
    <w:rsid w:val="00A800C1"/>
    <w:rsid w:val="00A82366"/>
    <w:rsid w:val="00A827FD"/>
    <w:rsid w:val="00A85886"/>
    <w:rsid w:val="00A94CD9"/>
    <w:rsid w:val="00A95C52"/>
    <w:rsid w:val="00A96FBE"/>
    <w:rsid w:val="00AA0009"/>
    <w:rsid w:val="00AA1ED9"/>
    <w:rsid w:val="00AA6295"/>
    <w:rsid w:val="00AB006D"/>
    <w:rsid w:val="00AB146A"/>
    <w:rsid w:val="00AB27BB"/>
    <w:rsid w:val="00AB4A0A"/>
    <w:rsid w:val="00AB6F0A"/>
    <w:rsid w:val="00AC1704"/>
    <w:rsid w:val="00AC31C5"/>
    <w:rsid w:val="00AD4A87"/>
    <w:rsid w:val="00AD4E6E"/>
    <w:rsid w:val="00AD532D"/>
    <w:rsid w:val="00AE1447"/>
    <w:rsid w:val="00AE1C35"/>
    <w:rsid w:val="00AE57BA"/>
    <w:rsid w:val="00AE5E19"/>
    <w:rsid w:val="00AE65A2"/>
    <w:rsid w:val="00AE7A87"/>
    <w:rsid w:val="00AF1220"/>
    <w:rsid w:val="00AF28EA"/>
    <w:rsid w:val="00AF3BA9"/>
    <w:rsid w:val="00AF413D"/>
    <w:rsid w:val="00AF4B25"/>
    <w:rsid w:val="00AF4C3B"/>
    <w:rsid w:val="00B0113A"/>
    <w:rsid w:val="00B055D7"/>
    <w:rsid w:val="00B06267"/>
    <w:rsid w:val="00B119A5"/>
    <w:rsid w:val="00B11A5A"/>
    <w:rsid w:val="00B122E8"/>
    <w:rsid w:val="00B130DE"/>
    <w:rsid w:val="00B145D4"/>
    <w:rsid w:val="00B16788"/>
    <w:rsid w:val="00B23B03"/>
    <w:rsid w:val="00B242FA"/>
    <w:rsid w:val="00B24B3C"/>
    <w:rsid w:val="00B26454"/>
    <w:rsid w:val="00B27227"/>
    <w:rsid w:val="00B277B4"/>
    <w:rsid w:val="00B30116"/>
    <w:rsid w:val="00B30D0B"/>
    <w:rsid w:val="00B31870"/>
    <w:rsid w:val="00B339F2"/>
    <w:rsid w:val="00B35B8B"/>
    <w:rsid w:val="00B4089B"/>
    <w:rsid w:val="00B4439A"/>
    <w:rsid w:val="00B45DFF"/>
    <w:rsid w:val="00B4607E"/>
    <w:rsid w:val="00B4667D"/>
    <w:rsid w:val="00B55CF4"/>
    <w:rsid w:val="00B5695F"/>
    <w:rsid w:val="00B60FBD"/>
    <w:rsid w:val="00B61D9C"/>
    <w:rsid w:val="00B646B5"/>
    <w:rsid w:val="00B653C1"/>
    <w:rsid w:val="00B6582C"/>
    <w:rsid w:val="00B66E0C"/>
    <w:rsid w:val="00B67971"/>
    <w:rsid w:val="00B70350"/>
    <w:rsid w:val="00B704B4"/>
    <w:rsid w:val="00B70734"/>
    <w:rsid w:val="00B72CAC"/>
    <w:rsid w:val="00B73E70"/>
    <w:rsid w:val="00B740E0"/>
    <w:rsid w:val="00B76B27"/>
    <w:rsid w:val="00B779C7"/>
    <w:rsid w:val="00B80392"/>
    <w:rsid w:val="00B81336"/>
    <w:rsid w:val="00B82B7C"/>
    <w:rsid w:val="00B846AD"/>
    <w:rsid w:val="00B84820"/>
    <w:rsid w:val="00B8496B"/>
    <w:rsid w:val="00B87656"/>
    <w:rsid w:val="00B91E24"/>
    <w:rsid w:val="00B91FA6"/>
    <w:rsid w:val="00B95D6C"/>
    <w:rsid w:val="00B96B8B"/>
    <w:rsid w:val="00BA1664"/>
    <w:rsid w:val="00BA1BE6"/>
    <w:rsid w:val="00BA27A7"/>
    <w:rsid w:val="00BA3C32"/>
    <w:rsid w:val="00BA583A"/>
    <w:rsid w:val="00BA5B55"/>
    <w:rsid w:val="00BA7638"/>
    <w:rsid w:val="00BB28C1"/>
    <w:rsid w:val="00BB2A22"/>
    <w:rsid w:val="00BB7BDF"/>
    <w:rsid w:val="00BC0AAA"/>
    <w:rsid w:val="00BC0E57"/>
    <w:rsid w:val="00BC29A4"/>
    <w:rsid w:val="00BC2E74"/>
    <w:rsid w:val="00BC4CB5"/>
    <w:rsid w:val="00BC653C"/>
    <w:rsid w:val="00BC772E"/>
    <w:rsid w:val="00BD79EE"/>
    <w:rsid w:val="00BE0D88"/>
    <w:rsid w:val="00BE17E3"/>
    <w:rsid w:val="00BE1907"/>
    <w:rsid w:val="00BE2DE8"/>
    <w:rsid w:val="00BE3835"/>
    <w:rsid w:val="00BE419E"/>
    <w:rsid w:val="00BE4783"/>
    <w:rsid w:val="00BE5296"/>
    <w:rsid w:val="00BE6AFF"/>
    <w:rsid w:val="00BF1ACB"/>
    <w:rsid w:val="00BF1E95"/>
    <w:rsid w:val="00BF35A5"/>
    <w:rsid w:val="00BF3B9A"/>
    <w:rsid w:val="00BF53A9"/>
    <w:rsid w:val="00BF5C58"/>
    <w:rsid w:val="00C01288"/>
    <w:rsid w:val="00C01783"/>
    <w:rsid w:val="00C01B7D"/>
    <w:rsid w:val="00C01CF7"/>
    <w:rsid w:val="00C03C0E"/>
    <w:rsid w:val="00C03CF0"/>
    <w:rsid w:val="00C03DF7"/>
    <w:rsid w:val="00C05322"/>
    <w:rsid w:val="00C06CDF"/>
    <w:rsid w:val="00C06DFA"/>
    <w:rsid w:val="00C07768"/>
    <w:rsid w:val="00C104FD"/>
    <w:rsid w:val="00C1081C"/>
    <w:rsid w:val="00C1385E"/>
    <w:rsid w:val="00C14F89"/>
    <w:rsid w:val="00C15D14"/>
    <w:rsid w:val="00C23189"/>
    <w:rsid w:val="00C23709"/>
    <w:rsid w:val="00C256E4"/>
    <w:rsid w:val="00C26387"/>
    <w:rsid w:val="00C27960"/>
    <w:rsid w:val="00C30A9F"/>
    <w:rsid w:val="00C30DB8"/>
    <w:rsid w:val="00C313FE"/>
    <w:rsid w:val="00C32ABF"/>
    <w:rsid w:val="00C35DC7"/>
    <w:rsid w:val="00C36151"/>
    <w:rsid w:val="00C361E9"/>
    <w:rsid w:val="00C431CC"/>
    <w:rsid w:val="00C44B40"/>
    <w:rsid w:val="00C47A3F"/>
    <w:rsid w:val="00C51449"/>
    <w:rsid w:val="00C51966"/>
    <w:rsid w:val="00C53A14"/>
    <w:rsid w:val="00C540CD"/>
    <w:rsid w:val="00C54B07"/>
    <w:rsid w:val="00C56138"/>
    <w:rsid w:val="00C5630E"/>
    <w:rsid w:val="00C56418"/>
    <w:rsid w:val="00C57CD1"/>
    <w:rsid w:val="00C618C2"/>
    <w:rsid w:val="00C62519"/>
    <w:rsid w:val="00C625F1"/>
    <w:rsid w:val="00C632DC"/>
    <w:rsid w:val="00C668C2"/>
    <w:rsid w:val="00C66CE4"/>
    <w:rsid w:val="00C7095C"/>
    <w:rsid w:val="00C70AC8"/>
    <w:rsid w:val="00C70D7D"/>
    <w:rsid w:val="00C72EB1"/>
    <w:rsid w:val="00C73CAD"/>
    <w:rsid w:val="00C742B4"/>
    <w:rsid w:val="00C76A9D"/>
    <w:rsid w:val="00C77F2E"/>
    <w:rsid w:val="00C819CE"/>
    <w:rsid w:val="00C845F4"/>
    <w:rsid w:val="00C85D09"/>
    <w:rsid w:val="00C92AA5"/>
    <w:rsid w:val="00C92B7E"/>
    <w:rsid w:val="00C9434F"/>
    <w:rsid w:val="00C94B57"/>
    <w:rsid w:val="00C95A56"/>
    <w:rsid w:val="00C966EB"/>
    <w:rsid w:val="00CA0A60"/>
    <w:rsid w:val="00CA1052"/>
    <w:rsid w:val="00CA171E"/>
    <w:rsid w:val="00CA2ACE"/>
    <w:rsid w:val="00CB41B8"/>
    <w:rsid w:val="00CB4753"/>
    <w:rsid w:val="00CB7F22"/>
    <w:rsid w:val="00CC2E65"/>
    <w:rsid w:val="00CC58F7"/>
    <w:rsid w:val="00CC7C62"/>
    <w:rsid w:val="00CC7C67"/>
    <w:rsid w:val="00CD072D"/>
    <w:rsid w:val="00CD1D87"/>
    <w:rsid w:val="00CD2B5C"/>
    <w:rsid w:val="00CD3BD1"/>
    <w:rsid w:val="00CD6AA3"/>
    <w:rsid w:val="00CE09B7"/>
    <w:rsid w:val="00CE50E6"/>
    <w:rsid w:val="00CE6C17"/>
    <w:rsid w:val="00CE7D23"/>
    <w:rsid w:val="00CE7F68"/>
    <w:rsid w:val="00CF14F0"/>
    <w:rsid w:val="00CF1F5F"/>
    <w:rsid w:val="00CF1FB8"/>
    <w:rsid w:val="00CF4D35"/>
    <w:rsid w:val="00CF66C1"/>
    <w:rsid w:val="00CF72CD"/>
    <w:rsid w:val="00D00AF8"/>
    <w:rsid w:val="00D022BF"/>
    <w:rsid w:val="00D043FE"/>
    <w:rsid w:val="00D051E9"/>
    <w:rsid w:val="00D05990"/>
    <w:rsid w:val="00D076D6"/>
    <w:rsid w:val="00D11269"/>
    <w:rsid w:val="00D13D12"/>
    <w:rsid w:val="00D14421"/>
    <w:rsid w:val="00D15540"/>
    <w:rsid w:val="00D1688A"/>
    <w:rsid w:val="00D16D96"/>
    <w:rsid w:val="00D2236B"/>
    <w:rsid w:val="00D22585"/>
    <w:rsid w:val="00D241D3"/>
    <w:rsid w:val="00D2429A"/>
    <w:rsid w:val="00D24CFC"/>
    <w:rsid w:val="00D24DE3"/>
    <w:rsid w:val="00D26367"/>
    <w:rsid w:val="00D275D2"/>
    <w:rsid w:val="00D27E6F"/>
    <w:rsid w:val="00D27FC7"/>
    <w:rsid w:val="00D313C7"/>
    <w:rsid w:val="00D315F2"/>
    <w:rsid w:val="00D31E33"/>
    <w:rsid w:val="00D36800"/>
    <w:rsid w:val="00D37332"/>
    <w:rsid w:val="00D3736D"/>
    <w:rsid w:val="00D37C76"/>
    <w:rsid w:val="00D4175A"/>
    <w:rsid w:val="00D45A27"/>
    <w:rsid w:val="00D45BAC"/>
    <w:rsid w:val="00D518A1"/>
    <w:rsid w:val="00D531B7"/>
    <w:rsid w:val="00D53201"/>
    <w:rsid w:val="00D541E1"/>
    <w:rsid w:val="00D62A85"/>
    <w:rsid w:val="00D63A6C"/>
    <w:rsid w:val="00D644BE"/>
    <w:rsid w:val="00D668DF"/>
    <w:rsid w:val="00D66F3C"/>
    <w:rsid w:val="00D67ED5"/>
    <w:rsid w:val="00D73F7C"/>
    <w:rsid w:val="00D75C96"/>
    <w:rsid w:val="00D7661D"/>
    <w:rsid w:val="00D80B8C"/>
    <w:rsid w:val="00D81EE6"/>
    <w:rsid w:val="00D83B01"/>
    <w:rsid w:val="00D84683"/>
    <w:rsid w:val="00D85084"/>
    <w:rsid w:val="00D92CC5"/>
    <w:rsid w:val="00D941C7"/>
    <w:rsid w:val="00D96025"/>
    <w:rsid w:val="00DA0639"/>
    <w:rsid w:val="00DA18D9"/>
    <w:rsid w:val="00DA4EC8"/>
    <w:rsid w:val="00DA606D"/>
    <w:rsid w:val="00DB21F6"/>
    <w:rsid w:val="00DB3619"/>
    <w:rsid w:val="00DB36F6"/>
    <w:rsid w:val="00DB38E2"/>
    <w:rsid w:val="00DB38FC"/>
    <w:rsid w:val="00DB3ED8"/>
    <w:rsid w:val="00DB6F8B"/>
    <w:rsid w:val="00DB75E6"/>
    <w:rsid w:val="00DC2515"/>
    <w:rsid w:val="00DC2716"/>
    <w:rsid w:val="00DD1ADD"/>
    <w:rsid w:val="00DD25CB"/>
    <w:rsid w:val="00DD29F7"/>
    <w:rsid w:val="00DD3BC2"/>
    <w:rsid w:val="00DD4BEC"/>
    <w:rsid w:val="00DD6CC8"/>
    <w:rsid w:val="00DD7B51"/>
    <w:rsid w:val="00DE0485"/>
    <w:rsid w:val="00DE059B"/>
    <w:rsid w:val="00DE0B29"/>
    <w:rsid w:val="00DE1E70"/>
    <w:rsid w:val="00DE2462"/>
    <w:rsid w:val="00DE4454"/>
    <w:rsid w:val="00DF0B37"/>
    <w:rsid w:val="00DF2DB8"/>
    <w:rsid w:val="00DF319B"/>
    <w:rsid w:val="00DF4707"/>
    <w:rsid w:val="00DF5ABB"/>
    <w:rsid w:val="00DF7ECA"/>
    <w:rsid w:val="00E00B69"/>
    <w:rsid w:val="00E02EEB"/>
    <w:rsid w:val="00E049AF"/>
    <w:rsid w:val="00E064E1"/>
    <w:rsid w:val="00E06664"/>
    <w:rsid w:val="00E07D83"/>
    <w:rsid w:val="00E10948"/>
    <w:rsid w:val="00E1095D"/>
    <w:rsid w:val="00E10CB7"/>
    <w:rsid w:val="00E11FB0"/>
    <w:rsid w:val="00E124C1"/>
    <w:rsid w:val="00E12994"/>
    <w:rsid w:val="00E12C1E"/>
    <w:rsid w:val="00E20173"/>
    <w:rsid w:val="00E20DFE"/>
    <w:rsid w:val="00E21AB1"/>
    <w:rsid w:val="00E25304"/>
    <w:rsid w:val="00E25EAC"/>
    <w:rsid w:val="00E27BD1"/>
    <w:rsid w:val="00E314FF"/>
    <w:rsid w:val="00E3161F"/>
    <w:rsid w:val="00E3638A"/>
    <w:rsid w:val="00E36CC9"/>
    <w:rsid w:val="00E40441"/>
    <w:rsid w:val="00E407DC"/>
    <w:rsid w:val="00E40ABD"/>
    <w:rsid w:val="00E42238"/>
    <w:rsid w:val="00E46B30"/>
    <w:rsid w:val="00E46BE3"/>
    <w:rsid w:val="00E46EFB"/>
    <w:rsid w:val="00E47B3C"/>
    <w:rsid w:val="00E47C22"/>
    <w:rsid w:val="00E50C6A"/>
    <w:rsid w:val="00E5221C"/>
    <w:rsid w:val="00E536F9"/>
    <w:rsid w:val="00E53969"/>
    <w:rsid w:val="00E61372"/>
    <w:rsid w:val="00E626C4"/>
    <w:rsid w:val="00E62B47"/>
    <w:rsid w:val="00E6442E"/>
    <w:rsid w:val="00E6476E"/>
    <w:rsid w:val="00E70E33"/>
    <w:rsid w:val="00E71492"/>
    <w:rsid w:val="00E72ABC"/>
    <w:rsid w:val="00E72BAF"/>
    <w:rsid w:val="00E740B3"/>
    <w:rsid w:val="00E81216"/>
    <w:rsid w:val="00E822E6"/>
    <w:rsid w:val="00E83B7A"/>
    <w:rsid w:val="00E86433"/>
    <w:rsid w:val="00E91CA5"/>
    <w:rsid w:val="00E92F1F"/>
    <w:rsid w:val="00E934CB"/>
    <w:rsid w:val="00E93FB2"/>
    <w:rsid w:val="00E951E1"/>
    <w:rsid w:val="00E9546C"/>
    <w:rsid w:val="00E96FE7"/>
    <w:rsid w:val="00E977F5"/>
    <w:rsid w:val="00EA11D2"/>
    <w:rsid w:val="00EA1A83"/>
    <w:rsid w:val="00EA7299"/>
    <w:rsid w:val="00EB26E4"/>
    <w:rsid w:val="00EB279B"/>
    <w:rsid w:val="00EB28C4"/>
    <w:rsid w:val="00EB5D38"/>
    <w:rsid w:val="00EB6483"/>
    <w:rsid w:val="00EB6FF1"/>
    <w:rsid w:val="00EB748F"/>
    <w:rsid w:val="00EB797F"/>
    <w:rsid w:val="00EB7A41"/>
    <w:rsid w:val="00EC27F9"/>
    <w:rsid w:val="00EC4A5E"/>
    <w:rsid w:val="00EC7EAA"/>
    <w:rsid w:val="00ED1459"/>
    <w:rsid w:val="00ED2380"/>
    <w:rsid w:val="00ED5747"/>
    <w:rsid w:val="00ED5B62"/>
    <w:rsid w:val="00ED615C"/>
    <w:rsid w:val="00ED635D"/>
    <w:rsid w:val="00ED649A"/>
    <w:rsid w:val="00ED6DA2"/>
    <w:rsid w:val="00EE0DD8"/>
    <w:rsid w:val="00EE433E"/>
    <w:rsid w:val="00EE5FAC"/>
    <w:rsid w:val="00EE77B1"/>
    <w:rsid w:val="00EF4485"/>
    <w:rsid w:val="00F00CCE"/>
    <w:rsid w:val="00F04198"/>
    <w:rsid w:val="00F05A51"/>
    <w:rsid w:val="00F065F1"/>
    <w:rsid w:val="00F11FC8"/>
    <w:rsid w:val="00F1212D"/>
    <w:rsid w:val="00F1315A"/>
    <w:rsid w:val="00F13346"/>
    <w:rsid w:val="00F13B5C"/>
    <w:rsid w:val="00F15405"/>
    <w:rsid w:val="00F22E87"/>
    <w:rsid w:val="00F23EFB"/>
    <w:rsid w:val="00F24EF6"/>
    <w:rsid w:val="00F25E43"/>
    <w:rsid w:val="00F25F42"/>
    <w:rsid w:val="00F26177"/>
    <w:rsid w:val="00F276DF"/>
    <w:rsid w:val="00F27CF8"/>
    <w:rsid w:val="00F31BBD"/>
    <w:rsid w:val="00F32E09"/>
    <w:rsid w:val="00F33EFC"/>
    <w:rsid w:val="00F43E6B"/>
    <w:rsid w:val="00F44A4B"/>
    <w:rsid w:val="00F45D57"/>
    <w:rsid w:val="00F4766D"/>
    <w:rsid w:val="00F515DE"/>
    <w:rsid w:val="00F51FDE"/>
    <w:rsid w:val="00F52F38"/>
    <w:rsid w:val="00F562F8"/>
    <w:rsid w:val="00F601ED"/>
    <w:rsid w:val="00F60434"/>
    <w:rsid w:val="00F60EA9"/>
    <w:rsid w:val="00F61FE0"/>
    <w:rsid w:val="00F634B1"/>
    <w:rsid w:val="00F63F25"/>
    <w:rsid w:val="00F64F3A"/>
    <w:rsid w:val="00F678A0"/>
    <w:rsid w:val="00F709C4"/>
    <w:rsid w:val="00F731E6"/>
    <w:rsid w:val="00F73624"/>
    <w:rsid w:val="00F73C00"/>
    <w:rsid w:val="00F74A1C"/>
    <w:rsid w:val="00F74CB3"/>
    <w:rsid w:val="00F83601"/>
    <w:rsid w:val="00F83BB6"/>
    <w:rsid w:val="00F84E2E"/>
    <w:rsid w:val="00F85FD6"/>
    <w:rsid w:val="00F878EF"/>
    <w:rsid w:val="00F9010E"/>
    <w:rsid w:val="00F9119E"/>
    <w:rsid w:val="00F9199E"/>
    <w:rsid w:val="00F91AC2"/>
    <w:rsid w:val="00F94E95"/>
    <w:rsid w:val="00F96130"/>
    <w:rsid w:val="00F9642F"/>
    <w:rsid w:val="00FA24F3"/>
    <w:rsid w:val="00FA537E"/>
    <w:rsid w:val="00FA6771"/>
    <w:rsid w:val="00FA71BD"/>
    <w:rsid w:val="00FB0A68"/>
    <w:rsid w:val="00FB1014"/>
    <w:rsid w:val="00FB23A8"/>
    <w:rsid w:val="00FB353F"/>
    <w:rsid w:val="00FB3D72"/>
    <w:rsid w:val="00FB41AF"/>
    <w:rsid w:val="00FB4DB0"/>
    <w:rsid w:val="00FC14FB"/>
    <w:rsid w:val="00FC165D"/>
    <w:rsid w:val="00FC7C6F"/>
    <w:rsid w:val="00FD0A9C"/>
    <w:rsid w:val="00FD3283"/>
    <w:rsid w:val="00FD605D"/>
    <w:rsid w:val="00FE0C78"/>
    <w:rsid w:val="00FE3205"/>
    <w:rsid w:val="00FF2010"/>
    <w:rsid w:val="00FF2B94"/>
    <w:rsid w:val="00FF2E88"/>
    <w:rsid w:val="00FF38B2"/>
    <w:rsid w:val="00FF5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48292"/>
  <w15:chartTrackingRefBased/>
  <w15:docId w15:val="{BA3A1DCB-4975-4D55-B489-7DC54FE7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F3"/>
    <w:pPr>
      <w:spacing w:before="200" w:after="200" w:line="312" w:lineRule="auto"/>
      <w:jc w:val="both"/>
    </w:pPr>
    <w:rPr>
      <w:color w:val="000000"/>
      <w:sz w:val="22"/>
      <w:szCs w:val="22"/>
    </w:rPr>
  </w:style>
  <w:style w:type="paragraph" w:styleId="Ttulo1">
    <w:name w:val="heading 1"/>
    <w:basedOn w:val="Normal"/>
    <w:next w:val="Normal"/>
    <w:qFormat/>
    <w:rsid w:val="00440677"/>
    <w:pPr>
      <w:keepNext/>
      <w:numPr>
        <w:numId w:val="1"/>
      </w:numPr>
      <w:outlineLvl w:val="0"/>
    </w:pPr>
    <w:rPr>
      <w:rFonts w:cs="Arial"/>
      <w:b/>
      <w:bCs/>
      <w:caps/>
      <w:color w:val="13294A"/>
      <w:kern w:val="32"/>
    </w:rPr>
  </w:style>
  <w:style w:type="paragraph" w:styleId="Ttulo2">
    <w:name w:val="heading 2"/>
    <w:basedOn w:val="Normal"/>
    <w:next w:val="Normal"/>
    <w:link w:val="Ttulo2Car"/>
    <w:qFormat/>
    <w:rsid w:val="00440677"/>
    <w:pPr>
      <w:keepNext/>
      <w:numPr>
        <w:ilvl w:val="1"/>
        <w:numId w:val="1"/>
      </w:numPr>
      <w:outlineLvl w:val="1"/>
    </w:pPr>
    <w:rPr>
      <w:rFonts w:cs="Arial"/>
      <w:b/>
      <w:bCs/>
      <w:iCs/>
      <w:color w:val="13294A"/>
    </w:rPr>
  </w:style>
  <w:style w:type="paragraph" w:styleId="Ttulo3">
    <w:name w:val="heading 3"/>
    <w:basedOn w:val="Normal"/>
    <w:next w:val="Normal"/>
    <w:link w:val="Ttulo3Car"/>
    <w:qFormat/>
    <w:rsid w:val="00440677"/>
    <w:pPr>
      <w:keepNext/>
      <w:numPr>
        <w:ilvl w:val="2"/>
        <w:numId w:val="1"/>
      </w:numPr>
      <w:outlineLvl w:val="2"/>
    </w:pPr>
    <w:rPr>
      <w:rFonts w:cs="Arial"/>
      <w:bCs/>
      <w:color w:val="13294A"/>
      <w:szCs w:val="26"/>
    </w:rPr>
  </w:style>
  <w:style w:type="paragraph" w:styleId="Ttulo4">
    <w:name w:val="heading 4"/>
    <w:basedOn w:val="Normal"/>
    <w:next w:val="Normal"/>
    <w:qFormat/>
    <w:rsid w:val="00440677"/>
    <w:pPr>
      <w:keepNext/>
      <w:numPr>
        <w:numId w:val="18"/>
      </w:numPr>
      <w:outlineLvl w:val="3"/>
    </w:pPr>
    <w:rPr>
      <w:bCs/>
      <w:color w:val="13294A"/>
      <w:szCs w:val="28"/>
    </w:rPr>
  </w:style>
  <w:style w:type="paragraph" w:styleId="Ttulo5">
    <w:name w:val="heading 5"/>
    <w:basedOn w:val="Ttulo4"/>
    <w:next w:val="Normal"/>
    <w:qFormat/>
    <w:rsid w:val="00440677"/>
    <w:pPr>
      <w:numPr>
        <w:numId w:val="21"/>
      </w:numPr>
      <w:ind w:left="1134" w:hanging="567"/>
      <w:outlineLvl w:val="4"/>
    </w:pPr>
    <w:rPr>
      <w:i/>
      <w:iCs/>
      <w:szCs w:val="26"/>
    </w:rPr>
  </w:style>
  <w:style w:type="paragraph" w:styleId="Ttulo6">
    <w:name w:val="heading 6"/>
    <w:aliases w:val="Marginal"/>
    <w:basedOn w:val="Normal"/>
    <w:next w:val="Normal"/>
    <w:rsid w:val="007C4556"/>
    <w:pPr>
      <w:tabs>
        <w:tab w:val="num" w:pos="1152"/>
      </w:tabs>
      <w:spacing w:before="240" w:after="60"/>
      <w:ind w:left="1152" w:hanging="1152"/>
      <w:outlineLvl w:val="5"/>
    </w:pPr>
    <w:rPr>
      <w:b/>
      <w:bCs/>
    </w:rPr>
  </w:style>
  <w:style w:type="paragraph" w:styleId="Ttulo7">
    <w:name w:val="heading 7"/>
    <w:aliases w:val="E1 Marginal"/>
    <w:basedOn w:val="Normal"/>
    <w:next w:val="Normal"/>
    <w:rsid w:val="007C4556"/>
    <w:pPr>
      <w:tabs>
        <w:tab w:val="num" w:pos="1296"/>
      </w:tabs>
      <w:spacing w:before="240" w:after="60"/>
      <w:ind w:left="1296" w:hanging="1296"/>
      <w:outlineLvl w:val="6"/>
    </w:pPr>
  </w:style>
  <w:style w:type="paragraph" w:styleId="Ttulo8">
    <w:name w:val="heading 8"/>
    <w:aliases w:val="E2 Marginal"/>
    <w:basedOn w:val="Normal"/>
    <w:next w:val="Normal"/>
    <w:rsid w:val="007C4556"/>
    <w:pPr>
      <w:tabs>
        <w:tab w:val="num" w:pos="1440"/>
      </w:tabs>
      <w:spacing w:before="240" w:after="60"/>
      <w:ind w:left="1440" w:hanging="1440"/>
      <w:outlineLvl w:val="7"/>
    </w:pPr>
    <w:rPr>
      <w:i/>
      <w:iCs/>
    </w:rPr>
  </w:style>
  <w:style w:type="paragraph" w:styleId="Ttulo9">
    <w:name w:val="heading 9"/>
    <w:aliases w:val="E3 Marginal"/>
    <w:basedOn w:val="Normal"/>
    <w:next w:val="Normal"/>
    <w:rsid w:val="007C4556"/>
    <w:pPr>
      <w:tabs>
        <w:tab w:val="num" w:pos="1584"/>
      </w:tabs>
      <w:spacing w:before="240" w:after="60"/>
      <w:ind w:left="1584" w:hanging="1584"/>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677"/>
    <w:rPr>
      <w:rFonts w:cs="Arial"/>
      <w:b/>
      <w:bCs/>
      <w:iCs/>
      <w:color w:val="13294A"/>
      <w:sz w:val="22"/>
      <w:szCs w:val="22"/>
    </w:rPr>
  </w:style>
  <w:style w:type="character" w:customStyle="1" w:styleId="Ttulo3Car">
    <w:name w:val="Título 3 Car"/>
    <w:basedOn w:val="Fuentedeprrafopredeter"/>
    <w:link w:val="Ttulo3"/>
    <w:rsid w:val="00440677"/>
    <w:rPr>
      <w:rFonts w:cs="Arial"/>
      <w:bCs/>
      <w:color w:val="13294A"/>
      <w:sz w:val="22"/>
      <w:szCs w:val="26"/>
    </w:rPr>
  </w:style>
  <w:style w:type="paragraph" w:styleId="Encabezado">
    <w:name w:val="header"/>
    <w:basedOn w:val="Normal"/>
    <w:link w:val="EncabezadoCar"/>
    <w:rsid w:val="00FA6771"/>
    <w:pPr>
      <w:tabs>
        <w:tab w:val="center" w:pos="4252"/>
        <w:tab w:val="right" w:pos="8504"/>
      </w:tabs>
      <w:spacing w:before="0" w:after="0"/>
      <w:jc w:val="right"/>
    </w:pPr>
    <w:rPr>
      <w:b/>
      <w:color w:val="0E294A"/>
      <w:szCs w:val="20"/>
    </w:rPr>
  </w:style>
  <w:style w:type="paragraph" w:styleId="Piedepgina">
    <w:name w:val="footer"/>
    <w:basedOn w:val="Encabezado"/>
    <w:rsid w:val="00126B0F"/>
    <w:pPr>
      <w:jc w:val="left"/>
    </w:pPr>
  </w:style>
  <w:style w:type="paragraph" w:customStyle="1" w:styleId="TituloPrincipal">
    <w:name w:val="Titulo Principal"/>
    <w:basedOn w:val="Normal"/>
    <w:rsid w:val="00FA6771"/>
    <w:pPr>
      <w:jc w:val="center"/>
    </w:pPr>
    <w:rPr>
      <w:b/>
      <w:caps/>
      <w:color w:val="0E294A"/>
    </w:rPr>
  </w:style>
  <w:style w:type="paragraph" w:customStyle="1" w:styleId="OpcinNormalparrafonumerado">
    <w:name w:val="Opción Normal parrafo numerado"/>
    <w:basedOn w:val="Normal"/>
    <w:qFormat/>
    <w:rsid w:val="000214EA"/>
    <w:pPr>
      <w:numPr>
        <w:numId w:val="5"/>
      </w:numPr>
      <w:ind w:left="0" w:hanging="567"/>
    </w:pPr>
  </w:style>
  <w:style w:type="paragraph" w:styleId="Cita">
    <w:name w:val="Quote"/>
    <w:basedOn w:val="OpcinNormalparrafonumerado"/>
    <w:qFormat/>
    <w:rsid w:val="00A34961"/>
    <w:pPr>
      <w:numPr>
        <w:numId w:val="0"/>
      </w:numPr>
      <w:ind w:left="567"/>
    </w:pPr>
    <w:rPr>
      <w:i/>
      <w:color w:val="auto"/>
    </w:rPr>
  </w:style>
  <w:style w:type="paragraph" w:customStyle="1" w:styleId="Vietasprimernivel">
    <w:name w:val="Viñetas primer nivel"/>
    <w:basedOn w:val="Normal"/>
    <w:autoRedefine/>
    <w:qFormat/>
    <w:rsid w:val="00673001"/>
    <w:pPr>
      <w:numPr>
        <w:numId w:val="3"/>
      </w:numPr>
      <w:ind w:left="567" w:hanging="567"/>
    </w:pPr>
  </w:style>
  <w:style w:type="paragraph" w:customStyle="1" w:styleId="Listanumeros">
    <w:name w:val="Lista numeros"/>
    <w:basedOn w:val="Vietasprimernivel"/>
    <w:link w:val="ListanumerosCar"/>
    <w:qFormat/>
    <w:rsid w:val="005842CB"/>
    <w:pPr>
      <w:numPr>
        <w:numId w:val="4"/>
      </w:numPr>
      <w:ind w:left="567" w:hanging="567"/>
    </w:pPr>
  </w:style>
  <w:style w:type="paragraph" w:customStyle="1" w:styleId="Listaletras">
    <w:name w:val="Lista letras"/>
    <w:basedOn w:val="Listanumeros"/>
    <w:qFormat/>
    <w:rsid w:val="005842CB"/>
    <w:pPr>
      <w:numPr>
        <w:numId w:val="2"/>
      </w:numPr>
      <w:ind w:left="567" w:hanging="567"/>
    </w:pPr>
  </w:style>
  <w:style w:type="character" w:styleId="Nmerodepgina">
    <w:name w:val="page number"/>
    <w:basedOn w:val="Fuentedeprrafopredeter"/>
    <w:rsid w:val="002A373E"/>
    <w:rPr>
      <w:rFonts w:ascii="Arial Narrow" w:hAnsi="Arial Narrow"/>
      <w:sz w:val="20"/>
    </w:rPr>
  </w:style>
  <w:style w:type="paragraph" w:styleId="Textonotapie">
    <w:name w:val="footnote text"/>
    <w:basedOn w:val="Normal"/>
    <w:semiHidden/>
    <w:rsid w:val="00FA24F3"/>
    <w:pPr>
      <w:spacing w:line="240" w:lineRule="auto"/>
    </w:pPr>
    <w:rPr>
      <w:sz w:val="20"/>
      <w:szCs w:val="20"/>
    </w:rPr>
  </w:style>
  <w:style w:type="character" w:styleId="Refdenotaalpie">
    <w:name w:val="footnote reference"/>
    <w:basedOn w:val="Fuentedeprrafopredeter"/>
    <w:semiHidden/>
    <w:rsid w:val="0090388C"/>
    <w:rPr>
      <w:vertAlign w:val="superscript"/>
    </w:rPr>
  </w:style>
  <w:style w:type="paragraph" w:styleId="Textoindependiente3">
    <w:name w:val="Body Text 3"/>
    <w:basedOn w:val="Normal"/>
    <w:rsid w:val="007C4556"/>
    <w:rPr>
      <w:rFonts w:ascii="Garamond" w:hAnsi="Garamond"/>
      <w:sz w:val="26"/>
      <w:szCs w:val="20"/>
      <w:lang w:val="en-GB"/>
    </w:rPr>
  </w:style>
  <w:style w:type="table" w:styleId="Tablaconcuadrcula">
    <w:name w:val="Table Grid"/>
    <w:basedOn w:val="Tablanormal"/>
    <w:rsid w:val="00FA6771"/>
    <w:pPr>
      <w:spacing w:before="120" w:after="12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C4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lang w:val="en-GB"/>
    </w:rPr>
  </w:style>
  <w:style w:type="paragraph" w:styleId="Textoindependiente2">
    <w:name w:val="Body Text 2"/>
    <w:basedOn w:val="Normal"/>
    <w:rsid w:val="007C4556"/>
    <w:pPr>
      <w:ind w:right="112"/>
    </w:pPr>
    <w:rPr>
      <w:szCs w:val="20"/>
      <w:lang w:val="es-ES_tradnl"/>
    </w:rPr>
  </w:style>
  <w:style w:type="paragraph" w:customStyle="1" w:styleId="Source">
    <w:name w:val="Source"/>
    <w:basedOn w:val="Normal"/>
    <w:next w:val="Normal"/>
    <w:rsid w:val="007C4556"/>
    <w:pPr>
      <w:spacing w:line="264" w:lineRule="auto"/>
    </w:pPr>
    <w:rPr>
      <w:color w:val="032043"/>
      <w:sz w:val="14"/>
      <w:lang w:val="en-GB" w:eastAsia="en-US"/>
    </w:rPr>
  </w:style>
  <w:style w:type="paragraph" w:customStyle="1" w:styleId="Tabletitle">
    <w:name w:val="Table title"/>
    <w:basedOn w:val="Normal"/>
    <w:rsid w:val="007C4556"/>
    <w:pPr>
      <w:keepNext/>
      <w:keepLines/>
      <w:numPr>
        <w:numId w:val="6"/>
      </w:numPr>
      <w:spacing w:before="60" w:after="60" w:line="264" w:lineRule="auto"/>
    </w:pPr>
    <w:rPr>
      <w:b/>
      <w:color w:val="032043"/>
      <w:lang w:val="en-GB" w:eastAsia="en-US"/>
    </w:rPr>
  </w:style>
  <w:style w:type="paragraph" w:customStyle="1" w:styleId="Numerictext">
    <w:name w:val="Numeric text"/>
    <w:basedOn w:val="Normal"/>
    <w:rsid w:val="007C4556"/>
    <w:pPr>
      <w:spacing w:after="60" w:line="264" w:lineRule="auto"/>
      <w:jc w:val="right"/>
    </w:pPr>
    <w:rPr>
      <w:color w:val="032043"/>
      <w:sz w:val="18"/>
      <w:lang w:val="en-GB" w:eastAsia="en-US"/>
    </w:rPr>
  </w:style>
  <w:style w:type="paragraph" w:customStyle="1" w:styleId="Text">
    <w:name w:val="Text"/>
    <w:basedOn w:val="Normal"/>
    <w:rsid w:val="007C4556"/>
    <w:pPr>
      <w:spacing w:after="60" w:line="264" w:lineRule="auto"/>
    </w:pPr>
    <w:rPr>
      <w:color w:val="032043"/>
      <w:sz w:val="18"/>
      <w:lang w:val="en-GB" w:eastAsia="en-US"/>
    </w:rPr>
  </w:style>
  <w:style w:type="paragraph" w:customStyle="1" w:styleId="Numericalheadingbar">
    <w:name w:val="Numerical heading bar"/>
    <w:basedOn w:val="Normal"/>
    <w:rsid w:val="007C4556"/>
    <w:pPr>
      <w:keepNext/>
      <w:keepLines/>
      <w:spacing w:before="60" w:after="60" w:line="264" w:lineRule="auto"/>
      <w:jc w:val="right"/>
    </w:pPr>
    <w:rPr>
      <w:b/>
      <w:color w:val="032043"/>
      <w:lang w:val="en-GB" w:eastAsia="en-US"/>
    </w:rPr>
  </w:style>
  <w:style w:type="character" w:styleId="Textoennegrita">
    <w:name w:val="Strong"/>
    <w:basedOn w:val="Fuentedeprrafopredeter"/>
    <w:rsid w:val="007C4556"/>
    <w:rPr>
      <w:b/>
      <w:bCs/>
    </w:rPr>
  </w:style>
  <w:style w:type="character" w:customStyle="1" w:styleId="titre1">
    <w:name w:val="titre1"/>
    <w:basedOn w:val="Fuentedeprrafopredeter"/>
    <w:rsid w:val="007C4556"/>
    <w:rPr>
      <w:rFonts w:ascii="Arial" w:hAnsi="Arial" w:cs="Arial" w:hint="default"/>
      <w:b/>
      <w:bCs/>
      <w:i w:val="0"/>
      <w:iCs w:val="0"/>
      <w:color w:val="FFFF00"/>
      <w:sz w:val="12"/>
      <w:szCs w:val="12"/>
    </w:rPr>
  </w:style>
  <w:style w:type="paragraph" w:styleId="Textodeglobo">
    <w:name w:val="Balloon Text"/>
    <w:basedOn w:val="Normal"/>
    <w:semiHidden/>
    <w:rsid w:val="007C4556"/>
    <w:rPr>
      <w:rFonts w:ascii="Tahoma" w:hAnsi="Tahoma" w:cs="Tahoma"/>
      <w:sz w:val="16"/>
      <w:szCs w:val="16"/>
    </w:rPr>
  </w:style>
  <w:style w:type="paragraph" w:customStyle="1" w:styleId="AONormal">
    <w:name w:val="AONormal"/>
    <w:semiHidden/>
    <w:rsid w:val="007C4556"/>
    <w:pPr>
      <w:spacing w:line="260" w:lineRule="atLeast"/>
    </w:pPr>
    <w:rPr>
      <w:rFonts w:eastAsia="SimSun"/>
      <w:sz w:val="22"/>
      <w:szCs w:val="22"/>
      <w:lang w:val="en-GB" w:eastAsia="en-US"/>
    </w:rPr>
  </w:style>
  <w:style w:type="paragraph" w:customStyle="1" w:styleId="AODocTxt">
    <w:name w:val="AODocTxt"/>
    <w:basedOn w:val="Normal"/>
    <w:semiHidden/>
    <w:rsid w:val="007C4556"/>
    <w:pPr>
      <w:numPr>
        <w:numId w:val="7"/>
      </w:numPr>
      <w:spacing w:before="240" w:line="260" w:lineRule="atLeast"/>
    </w:pPr>
    <w:rPr>
      <w:rFonts w:eastAsia="SimSun"/>
      <w:lang w:val="en-GB" w:eastAsia="en-US"/>
    </w:rPr>
  </w:style>
  <w:style w:type="paragraph" w:customStyle="1" w:styleId="AODocTxtL1">
    <w:name w:val="AODocTxtL1"/>
    <w:basedOn w:val="AODocTxt"/>
    <w:semiHidden/>
    <w:rsid w:val="007C4556"/>
    <w:pPr>
      <w:numPr>
        <w:ilvl w:val="1"/>
      </w:numPr>
    </w:pPr>
  </w:style>
  <w:style w:type="paragraph" w:customStyle="1" w:styleId="AODocTxtL2">
    <w:name w:val="AODocTxtL2"/>
    <w:basedOn w:val="AODocTxt"/>
    <w:semiHidden/>
    <w:rsid w:val="007C4556"/>
    <w:pPr>
      <w:numPr>
        <w:ilvl w:val="2"/>
      </w:numPr>
    </w:pPr>
  </w:style>
  <w:style w:type="paragraph" w:customStyle="1" w:styleId="AODocTxtL3">
    <w:name w:val="AODocTxtL3"/>
    <w:basedOn w:val="AODocTxt"/>
    <w:semiHidden/>
    <w:rsid w:val="007C4556"/>
    <w:pPr>
      <w:numPr>
        <w:ilvl w:val="3"/>
      </w:numPr>
    </w:pPr>
  </w:style>
  <w:style w:type="paragraph" w:customStyle="1" w:styleId="AODocTxtL4">
    <w:name w:val="AODocTxtL4"/>
    <w:basedOn w:val="AODocTxt"/>
    <w:semiHidden/>
    <w:rsid w:val="007C4556"/>
    <w:pPr>
      <w:numPr>
        <w:ilvl w:val="4"/>
      </w:numPr>
    </w:pPr>
  </w:style>
  <w:style w:type="paragraph" w:customStyle="1" w:styleId="AODocTxtL5">
    <w:name w:val="AODocTxtL5"/>
    <w:basedOn w:val="AODocTxt"/>
    <w:semiHidden/>
    <w:rsid w:val="007C4556"/>
    <w:pPr>
      <w:numPr>
        <w:ilvl w:val="5"/>
      </w:numPr>
    </w:pPr>
  </w:style>
  <w:style w:type="paragraph" w:customStyle="1" w:styleId="AODocTxtL6">
    <w:name w:val="AODocTxtL6"/>
    <w:basedOn w:val="AODocTxt"/>
    <w:semiHidden/>
    <w:rsid w:val="007C4556"/>
    <w:pPr>
      <w:numPr>
        <w:ilvl w:val="6"/>
      </w:numPr>
    </w:pPr>
  </w:style>
  <w:style w:type="paragraph" w:customStyle="1" w:styleId="AODocTxtL7">
    <w:name w:val="AODocTxtL7"/>
    <w:basedOn w:val="AODocTxt"/>
    <w:semiHidden/>
    <w:rsid w:val="007C4556"/>
    <w:pPr>
      <w:numPr>
        <w:ilvl w:val="7"/>
      </w:numPr>
    </w:pPr>
  </w:style>
  <w:style w:type="paragraph" w:customStyle="1" w:styleId="AODocTxtL8">
    <w:name w:val="AODocTxtL8"/>
    <w:basedOn w:val="AODocTxt"/>
    <w:semiHidden/>
    <w:rsid w:val="007C4556"/>
    <w:pPr>
      <w:numPr>
        <w:ilvl w:val="8"/>
      </w:numPr>
    </w:pPr>
  </w:style>
  <w:style w:type="character" w:customStyle="1" w:styleId="subtext1">
    <w:name w:val="subtext1"/>
    <w:basedOn w:val="Fuentedeprrafopredeter"/>
    <w:semiHidden/>
    <w:rsid w:val="007C4556"/>
    <w:rPr>
      <w:rFonts w:ascii="Arial Unicode MS" w:eastAsia="Arial Unicode MS" w:hAnsi="Arial Unicode MS" w:cs="Arial Unicode MS" w:hint="eastAsia"/>
      <w:color w:val="333333"/>
      <w:sz w:val="14"/>
      <w:szCs w:val="14"/>
    </w:rPr>
  </w:style>
  <w:style w:type="character" w:customStyle="1" w:styleId="EstiloCorreo51">
    <w:name w:val="EstiloCorreo51"/>
    <w:basedOn w:val="Fuentedeprrafopredeter"/>
    <w:semiHidden/>
    <w:rsid w:val="007C4556"/>
    <w:rPr>
      <w:rFonts w:ascii="Arial" w:hAnsi="Arial" w:cs="Arial"/>
      <w:color w:val="auto"/>
      <w:sz w:val="20"/>
      <w:szCs w:val="20"/>
    </w:rPr>
  </w:style>
  <w:style w:type="paragraph" w:styleId="Textocomentario">
    <w:name w:val="annotation text"/>
    <w:basedOn w:val="Normal"/>
    <w:link w:val="TextocomentarioCar"/>
    <w:semiHidden/>
    <w:rsid w:val="00CA1052"/>
    <w:pPr>
      <w:spacing w:line="240" w:lineRule="auto"/>
      <w:ind w:left="567" w:hanging="567"/>
    </w:pPr>
    <w:rPr>
      <w:sz w:val="20"/>
      <w:szCs w:val="20"/>
    </w:rPr>
  </w:style>
  <w:style w:type="paragraph" w:styleId="Asuntodelcomentario">
    <w:name w:val="annotation subject"/>
    <w:basedOn w:val="Textocomentario"/>
    <w:next w:val="Textocomentario"/>
    <w:semiHidden/>
    <w:rsid w:val="007C4556"/>
    <w:rPr>
      <w:b/>
      <w:bCs/>
    </w:rPr>
  </w:style>
  <w:style w:type="paragraph" w:customStyle="1" w:styleId="Car">
    <w:name w:val="Car"/>
    <w:basedOn w:val="Normal"/>
    <w:semiHidden/>
    <w:rsid w:val="007C4556"/>
    <w:pPr>
      <w:tabs>
        <w:tab w:val="num" w:pos="720"/>
      </w:tabs>
      <w:spacing w:after="160" w:line="240" w:lineRule="exact"/>
      <w:ind w:hanging="720"/>
    </w:pPr>
    <w:rPr>
      <w:szCs w:val="20"/>
      <w:lang w:val="en-US" w:eastAsia="zh-CN"/>
    </w:rPr>
  </w:style>
  <w:style w:type="character" w:customStyle="1" w:styleId="tel">
    <w:name w:val="tel"/>
    <w:basedOn w:val="Fuentedeprrafopredeter"/>
    <w:rsid w:val="007C4556"/>
  </w:style>
  <w:style w:type="character" w:styleId="Refdecomentario">
    <w:name w:val="annotation reference"/>
    <w:basedOn w:val="Fuentedeprrafopredeter"/>
    <w:semiHidden/>
    <w:rsid w:val="007C4556"/>
    <w:rPr>
      <w:sz w:val="16"/>
      <w:szCs w:val="16"/>
    </w:rPr>
  </w:style>
  <w:style w:type="paragraph" w:customStyle="1" w:styleId="textonegro">
    <w:name w:val="textonegro"/>
    <w:basedOn w:val="Normal"/>
    <w:rsid w:val="007C4556"/>
    <w:pPr>
      <w:spacing w:before="100" w:beforeAutospacing="1" w:after="100" w:afterAutospacing="1"/>
    </w:pPr>
    <w:rPr>
      <w:rFonts w:ascii="Verdana" w:hAnsi="Verdana"/>
      <w:sz w:val="11"/>
      <w:szCs w:val="11"/>
    </w:rPr>
  </w:style>
  <w:style w:type="character" w:customStyle="1" w:styleId="textonegro1">
    <w:name w:val="textonegro1"/>
    <w:basedOn w:val="Fuentedeprrafopredeter"/>
    <w:rsid w:val="007C4556"/>
    <w:rPr>
      <w:rFonts w:ascii="Verdana" w:hAnsi="Verdana" w:hint="default"/>
      <w:b w:val="0"/>
      <w:bCs w:val="0"/>
      <w:i w:val="0"/>
      <w:iCs w:val="0"/>
      <w:color w:val="000000"/>
      <w:sz w:val="11"/>
      <w:szCs w:val="11"/>
    </w:rPr>
  </w:style>
  <w:style w:type="character" w:customStyle="1" w:styleId="textodestacado3">
    <w:name w:val="textodestacado3"/>
    <w:basedOn w:val="Fuentedeprrafopredeter"/>
    <w:rsid w:val="007C4556"/>
    <w:rPr>
      <w:rFonts w:ascii="Verdana" w:hAnsi="Verdana" w:cs="Arial" w:hint="default"/>
      <w:b/>
      <w:bCs/>
      <w:strike w:val="0"/>
      <w:dstrike w:val="0"/>
      <w:color w:val="325275"/>
      <w:sz w:val="11"/>
      <w:szCs w:val="11"/>
      <w:u w:val="none"/>
      <w:effect w:val="none"/>
    </w:rPr>
  </w:style>
  <w:style w:type="character" w:customStyle="1" w:styleId="textonumerico1">
    <w:name w:val="textonumerico1"/>
    <w:basedOn w:val="Fuentedeprrafopredeter"/>
    <w:rsid w:val="007C4556"/>
    <w:rPr>
      <w:rFonts w:ascii="Arial" w:hAnsi="Arial" w:cs="Arial" w:hint="default"/>
      <w:b/>
      <w:bCs/>
      <w:strike w:val="0"/>
      <w:dstrike w:val="0"/>
      <w:color w:val="13B9E1"/>
      <w:sz w:val="14"/>
      <w:szCs w:val="14"/>
      <w:u w:val="none"/>
      <w:effect w:val="none"/>
    </w:rPr>
  </w:style>
  <w:style w:type="paragraph" w:customStyle="1" w:styleId="titulartextorojo">
    <w:name w:val="titulartextorojo"/>
    <w:basedOn w:val="Normal"/>
    <w:rsid w:val="007C4556"/>
    <w:pPr>
      <w:spacing w:before="100" w:beforeAutospacing="1" w:after="100" w:afterAutospacing="1"/>
    </w:pPr>
    <w:rPr>
      <w:rFonts w:ascii="Verdana" w:hAnsi="Verdana"/>
      <w:b/>
      <w:bCs/>
      <w:color w:val="990000"/>
      <w:sz w:val="11"/>
      <w:szCs w:val="11"/>
    </w:rPr>
  </w:style>
  <w:style w:type="character" w:customStyle="1" w:styleId="EstiloCorreo62">
    <w:name w:val="EstiloCorreo62"/>
    <w:basedOn w:val="Fuentedeprrafopredeter"/>
    <w:semiHidden/>
    <w:rsid w:val="007C4556"/>
    <w:rPr>
      <w:rFonts w:ascii="Arial" w:hAnsi="Arial" w:cs="Arial"/>
      <w:color w:val="000080"/>
      <w:sz w:val="20"/>
      <w:szCs w:val="20"/>
    </w:rPr>
  </w:style>
  <w:style w:type="paragraph" w:customStyle="1" w:styleId="Subittulocursiva">
    <w:name w:val="Subitítulo cursiva"/>
    <w:basedOn w:val="Normal"/>
    <w:rsid w:val="00FA6771"/>
    <w:rPr>
      <w:i/>
      <w:color w:val="0E294A"/>
    </w:rPr>
  </w:style>
  <w:style w:type="paragraph" w:styleId="Ttulo">
    <w:name w:val="Title"/>
    <w:basedOn w:val="Normal"/>
    <w:next w:val="Normal"/>
    <w:link w:val="TtuloCar"/>
    <w:qFormat/>
    <w:rsid w:val="00440677"/>
    <w:pPr>
      <w:spacing w:before="240" w:after="60"/>
      <w:jc w:val="center"/>
      <w:outlineLvl w:val="0"/>
    </w:pPr>
    <w:rPr>
      <w:b/>
      <w:bCs/>
      <w:caps/>
      <w:color w:val="13294A"/>
      <w:kern w:val="28"/>
      <w:szCs w:val="32"/>
    </w:rPr>
  </w:style>
  <w:style w:type="character" w:customStyle="1" w:styleId="TtuloCar">
    <w:name w:val="Título Car"/>
    <w:basedOn w:val="Fuentedeprrafopredeter"/>
    <w:link w:val="Ttulo"/>
    <w:rsid w:val="00440677"/>
    <w:rPr>
      <w:b/>
      <w:bCs/>
      <w:caps/>
      <w:color w:val="13294A"/>
      <w:kern w:val="28"/>
      <w:sz w:val="22"/>
      <w:szCs w:val="32"/>
    </w:rPr>
  </w:style>
  <w:style w:type="paragraph" w:styleId="Subttulo">
    <w:name w:val="Subtitle"/>
    <w:basedOn w:val="Ttulo"/>
    <w:next w:val="Normal"/>
    <w:link w:val="SubttuloCar"/>
    <w:qFormat/>
    <w:rsid w:val="00C70D7D"/>
    <w:pPr>
      <w:outlineLvl w:val="1"/>
    </w:pPr>
    <w:rPr>
      <w:b w:val="0"/>
      <w:caps w:val="0"/>
      <w:szCs w:val="24"/>
    </w:rPr>
  </w:style>
  <w:style w:type="character" w:customStyle="1" w:styleId="SubttuloCar">
    <w:name w:val="Subtítulo Car"/>
    <w:basedOn w:val="Fuentedeprrafopredeter"/>
    <w:link w:val="Subttulo"/>
    <w:rsid w:val="00C70D7D"/>
    <w:rPr>
      <w:bCs/>
      <w:color w:val="13294A"/>
      <w:kern w:val="28"/>
      <w:sz w:val="22"/>
      <w:szCs w:val="24"/>
    </w:rPr>
  </w:style>
  <w:style w:type="paragraph" w:customStyle="1" w:styleId="Normalniveltitulo4">
    <w:name w:val="Normal nivel titulo 4"/>
    <w:basedOn w:val="Normal"/>
    <w:qFormat/>
    <w:rsid w:val="00B82B7C"/>
    <w:pPr>
      <w:ind w:left="567"/>
    </w:pPr>
  </w:style>
  <w:style w:type="paragraph" w:styleId="TtuloTDC">
    <w:name w:val="TOC Heading"/>
    <w:basedOn w:val="Ttulo1"/>
    <w:next w:val="Normal"/>
    <w:uiPriority w:val="39"/>
    <w:semiHidden/>
    <w:unhideWhenUsed/>
    <w:qFormat/>
    <w:rsid w:val="00426394"/>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paragraph" w:styleId="TDC1">
    <w:name w:val="toc 1"/>
    <w:basedOn w:val="Normal"/>
    <w:next w:val="Normal"/>
    <w:autoRedefine/>
    <w:uiPriority w:val="39"/>
    <w:rsid w:val="00426394"/>
    <w:pPr>
      <w:spacing w:before="240"/>
      <w:jc w:val="left"/>
    </w:pPr>
    <w:rPr>
      <w:rFonts w:ascii="Calibri" w:hAnsi="Calibri" w:cs="Calibri"/>
      <w:b/>
      <w:bCs/>
      <w:szCs w:val="20"/>
    </w:rPr>
  </w:style>
  <w:style w:type="paragraph" w:styleId="TDC2">
    <w:name w:val="toc 2"/>
    <w:basedOn w:val="Normal"/>
    <w:next w:val="Normal"/>
    <w:autoRedefine/>
    <w:uiPriority w:val="39"/>
    <w:rsid w:val="00426394"/>
    <w:pPr>
      <w:spacing w:after="0"/>
      <w:ind w:left="200"/>
      <w:jc w:val="left"/>
    </w:pPr>
    <w:rPr>
      <w:rFonts w:ascii="Calibri" w:hAnsi="Calibri" w:cs="Calibri"/>
      <w:i/>
      <w:iCs/>
      <w:szCs w:val="20"/>
    </w:rPr>
  </w:style>
  <w:style w:type="paragraph" w:styleId="TDC3">
    <w:name w:val="toc 3"/>
    <w:basedOn w:val="Normal"/>
    <w:next w:val="Normal"/>
    <w:autoRedefine/>
    <w:uiPriority w:val="39"/>
    <w:rsid w:val="00426394"/>
    <w:pPr>
      <w:spacing w:before="0" w:after="0"/>
      <w:ind w:left="400"/>
      <w:jc w:val="left"/>
    </w:pPr>
    <w:rPr>
      <w:rFonts w:ascii="Calibri" w:hAnsi="Calibri" w:cs="Calibri"/>
      <w:szCs w:val="20"/>
    </w:rPr>
  </w:style>
  <w:style w:type="character" w:styleId="Hipervnculo">
    <w:name w:val="Hyperlink"/>
    <w:basedOn w:val="Fuentedeprrafopredeter"/>
    <w:uiPriority w:val="99"/>
    <w:unhideWhenUsed/>
    <w:rsid w:val="00426394"/>
    <w:rPr>
      <w:color w:val="0000FF"/>
      <w:u w:val="single"/>
    </w:rPr>
  </w:style>
  <w:style w:type="paragraph" w:styleId="TDC4">
    <w:name w:val="toc 4"/>
    <w:basedOn w:val="Normal"/>
    <w:next w:val="Normal"/>
    <w:autoRedefine/>
    <w:uiPriority w:val="39"/>
    <w:rsid w:val="00426394"/>
    <w:pPr>
      <w:spacing w:before="0" w:after="0"/>
      <w:ind w:left="600"/>
      <w:jc w:val="left"/>
    </w:pPr>
    <w:rPr>
      <w:rFonts w:ascii="Calibri" w:hAnsi="Calibri" w:cs="Calibri"/>
      <w:szCs w:val="20"/>
    </w:rPr>
  </w:style>
  <w:style w:type="paragraph" w:styleId="TDC5">
    <w:name w:val="toc 5"/>
    <w:basedOn w:val="Normal"/>
    <w:next w:val="Normal"/>
    <w:autoRedefine/>
    <w:rsid w:val="00426394"/>
    <w:pPr>
      <w:spacing w:before="0" w:after="0"/>
      <w:ind w:left="800"/>
      <w:jc w:val="left"/>
    </w:pPr>
    <w:rPr>
      <w:rFonts w:ascii="Calibri" w:hAnsi="Calibri" w:cs="Calibri"/>
      <w:szCs w:val="20"/>
    </w:rPr>
  </w:style>
  <w:style w:type="paragraph" w:styleId="TDC6">
    <w:name w:val="toc 6"/>
    <w:basedOn w:val="Normal"/>
    <w:next w:val="Normal"/>
    <w:autoRedefine/>
    <w:rsid w:val="00426394"/>
    <w:pPr>
      <w:spacing w:before="0" w:after="0"/>
      <w:ind w:left="1000"/>
      <w:jc w:val="left"/>
    </w:pPr>
    <w:rPr>
      <w:rFonts w:ascii="Calibri" w:hAnsi="Calibri" w:cs="Calibri"/>
      <w:szCs w:val="20"/>
    </w:rPr>
  </w:style>
  <w:style w:type="paragraph" w:styleId="TDC7">
    <w:name w:val="toc 7"/>
    <w:basedOn w:val="Normal"/>
    <w:next w:val="Normal"/>
    <w:autoRedefine/>
    <w:rsid w:val="00426394"/>
    <w:pPr>
      <w:spacing w:before="0" w:after="0"/>
      <w:ind w:left="1200"/>
      <w:jc w:val="left"/>
    </w:pPr>
    <w:rPr>
      <w:rFonts w:ascii="Calibri" w:hAnsi="Calibri" w:cs="Calibri"/>
      <w:szCs w:val="20"/>
    </w:rPr>
  </w:style>
  <w:style w:type="paragraph" w:styleId="TDC8">
    <w:name w:val="toc 8"/>
    <w:basedOn w:val="Normal"/>
    <w:next w:val="Normal"/>
    <w:autoRedefine/>
    <w:rsid w:val="00426394"/>
    <w:pPr>
      <w:spacing w:before="0" w:after="0"/>
      <w:ind w:left="1400"/>
      <w:jc w:val="left"/>
    </w:pPr>
    <w:rPr>
      <w:rFonts w:ascii="Calibri" w:hAnsi="Calibri" w:cs="Calibri"/>
      <w:szCs w:val="20"/>
    </w:rPr>
  </w:style>
  <w:style w:type="paragraph" w:styleId="TDC9">
    <w:name w:val="toc 9"/>
    <w:basedOn w:val="Normal"/>
    <w:next w:val="Normal"/>
    <w:autoRedefine/>
    <w:rsid w:val="00426394"/>
    <w:pPr>
      <w:spacing w:before="0" w:after="0"/>
      <w:ind w:left="1600"/>
      <w:jc w:val="left"/>
    </w:pPr>
    <w:rPr>
      <w:rFonts w:ascii="Calibri" w:hAnsi="Calibri" w:cs="Calibri"/>
      <w:szCs w:val="20"/>
    </w:rPr>
  </w:style>
  <w:style w:type="paragraph" w:customStyle="1" w:styleId="Vietas2nivel">
    <w:name w:val="Viñetas 2º nivel"/>
    <w:basedOn w:val="Vietasprimernivel"/>
    <w:qFormat/>
    <w:rsid w:val="00673001"/>
    <w:pPr>
      <w:numPr>
        <w:numId w:val="19"/>
      </w:numPr>
      <w:tabs>
        <w:tab w:val="left" w:pos="1134"/>
      </w:tabs>
      <w:ind w:left="709" w:firstLine="0"/>
    </w:pPr>
  </w:style>
  <w:style w:type="paragraph" w:styleId="Textonotaalfinal">
    <w:name w:val="endnote text"/>
    <w:basedOn w:val="Normal"/>
    <w:link w:val="TextonotaalfinalCar"/>
    <w:rsid w:val="00CA1052"/>
    <w:rPr>
      <w:sz w:val="20"/>
      <w:szCs w:val="20"/>
    </w:rPr>
  </w:style>
  <w:style w:type="character" w:customStyle="1" w:styleId="TextonotaalfinalCar">
    <w:name w:val="Texto nota al final Car"/>
    <w:basedOn w:val="Fuentedeprrafopredeter"/>
    <w:link w:val="Textonotaalfinal"/>
    <w:rsid w:val="00CA1052"/>
    <w:rPr>
      <w:color w:val="000000"/>
    </w:rPr>
  </w:style>
  <w:style w:type="character" w:styleId="Refdenotaalfinal">
    <w:name w:val="endnote reference"/>
    <w:basedOn w:val="Fuentedeprrafopredeter"/>
    <w:rsid w:val="00CA1052"/>
    <w:rPr>
      <w:vertAlign w:val="superscript"/>
    </w:rPr>
  </w:style>
  <w:style w:type="paragraph" w:customStyle="1" w:styleId="normalniveltitulo5">
    <w:name w:val="normal nivel titulo 5"/>
    <w:basedOn w:val="Normalniveltitulo4"/>
    <w:qFormat/>
    <w:rsid w:val="00BE5296"/>
    <w:pPr>
      <w:ind w:left="1134"/>
    </w:pPr>
  </w:style>
  <w:style w:type="character" w:customStyle="1" w:styleId="EncabezadoCar">
    <w:name w:val="Encabezado Car"/>
    <w:basedOn w:val="Fuentedeprrafopredeter"/>
    <w:link w:val="Encabezado"/>
    <w:rsid w:val="008B7ACA"/>
    <w:rPr>
      <w:b/>
      <w:color w:val="0E294A"/>
      <w:sz w:val="22"/>
    </w:rPr>
  </w:style>
  <w:style w:type="paragraph" w:customStyle="1" w:styleId="Default">
    <w:name w:val="Default"/>
    <w:rsid w:val="006D6DAF"/>
    <w:pPr>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0B462D"/>
    <w:pPr>
      <w:spacing w:before="0" w:line="276" w:lineRule="auto"/>
      <w:ind w:left="720"/>
      <w:contextualSpacing/>
      <w:jc w:val="left"/>
    </w:pPr>
    <w:rPr>
      <w:rFonts w:ascii="Calibri" w:hAnsi="Calibri"/>
      <w:color w:val="auto"/>
    </w:rPr>
  </w:style>
  <w:style w:type="character" w:customStyle="1" w:styleId="TextocomentarioCar">
    <w:name w:val="Texto comentario Car"/>
    <w:basedOn w:val="Fuentedeprrafopredeter"/>
    <w:link w:val="Textocomentario"/>
    <w:uiPriority w:val="99"/>
    <w:semiHidden/>
    <w:rsid w:val="000B462D"/>
    <w:rPr>
      <w:color w:val="000000"/>
    </w:rPr>
  </w:style>
  <w:style w:type="character" w:customStyle="1" w:styleId="PrrafodelistaCar">
    <w:name w:val="Párrafo de lista Car"/>
    <w:basedOn w:val="Fuentedeprrafopredeter"/>
    <w:link w:val="Prrafodelista"/>
    <w:uiPriority w:val="34"/>
    <w:rsid w:val="00EB797F"/>
    <w:rPr>
      <w:rFonts w:ascii="Calibri" w:hAnsi="Calibri"/>
      <w:sz w:val="22"/>
      <w:szCs w:val="22"/>
    </w:rPr>
  </w:style>
  <w:style w:type="character" w:customStyle="1" w:styleId="ListanumerosCar">
    <w:name w:val="Lista numeros Car"/>
    <w:basedOn w:val="Fuentedeprrafopredeter"/>
    <w:link w:val="Listanumeros"/>
    <w:rsid w:val="00EB797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358">
      <w:bodyDiv w:val="1"/>
      <w:marLeft w:val="0"/>
      <w:marRight w:val="0"/>
      <w:marTop w:val="0"/>
      <w:marBottom w:val="0"/>
      <w:divBdr>
        <w:top w:val="none" w:sz="0" w:space="0" w:color="auto"/>
        <w:left w:val="none" w:sz="0" w:space="0" w:color="auto"/>
        <w:bottom w:val="none" w:sz="0" w:space="0" w:color="auto"/>
        <w:right w:val="none" w:sz="0" w:space="0" w:color="auto"/>
      </w:divBdr>
    </w:div>
    <w:div w:id="248463432">
      <w:bodyDiv w:val="1"/>
      <w:marLeft w:val="0"/>
      <w:marRight w:val="0"/>
      <w:marTop w:val="0"/>
      <w:marBottom w:val="0"/>
      <w:divBdr>
        <w:top w:val="none" w:sz="0" w:space="0" w:color="auto"/>
        <w:left w:val="none" w:sz="0" w:space="0" w:color="auto"/>
        <w:bottom w:val="none" w:sz="0" w:space="0" w:color="auto"/>
        <w:right w:val="none" w:sz="0" w:space="0" w:color="auto"/>
      </w:divBdr>
    </w:div>
    <w:div w:id="912927785">
      <w:bodyDiv w:val="1"/>
      <w:marLeft w:val="0"/>
      <w:marRight w:val="0"/>
      <w:marTop w:val="0"/>
      <w:marBottom w:val="0"/>
      <w:divBdr>
        <w:top w:val="none" w:sz="0" w:space="0" w:color="auto"/>
        <w:left w:val="none" w:sz="0" w:space="0" w:color="auto"/>
        <w:bottom w:val="none" w:sz="0" w:space="0" w:color="auto"/>
        <w:right w:val="none" w:sz="0" w:space="0" w:color="auto"/>
      </w:divBdr>
    </w:div>
    <w:div w:id="953705141">
      <w:bodyDiv w:val="1"/>
      <w:marLeft w:val="0"/>
      <w:marRight w:val="0"/>
      <w:marTop w:val="0"/>
      <w:marBottom w:val="0"/>
      <w:divBdr>
        <w:top w:val="none" w:sz="0" w:space="0" w:color="auto"/>
        <w:left w:val="none" w:sz="0" w:space="0" w:color="auto"/>
        <w:bottom w:val="none" w:sz="0" w:space="0" w:color="auto"/>
        <w:right w:val="none" w:sz="0" w:space="0" w:color="auto"/>
      </w:divBdr>
    </w:div>
    <w:div w:id="1029724092">
      <w:bodyDiv w:val="1"/>
      <w:marLeft w:val="0"/>
      <w:marRight w:val="0"/>
      <w:marTop w:val="0"/>
      <w:marBottom w:val="0"/>
      <w:divBdr>
        <w:top w:val="none" w:sz="0" w:space="0" w:color="auto"/>
        <w:left w:val="none" w:sz="0" w:space="0" w:color="auto"/>
        <w:bottom w:val="none" w:sz="0" w:space="0" w:color="auto"/>
        <w:right w:val="none" w:sz="0" w:space="0" w:color="auto"/>
      </w:divBdr>
    </w:div>
    <w:div w:id="1084912786">
      <w:bodyDiv w:val="1"/>
      <w:marLeft w:val="0"/>
      <w:marRight w:val="0"/>
      <w:marTop w:val="0"/>
      <w:marBottom w:val="0"/>
      <w:divBdr>
        <w:top w:val="none" w:sz="0" w:space="0" w:color="auto"/>
        <w:left w:val="none" w:sz="0" w:space="0" w:color="auto"/>
        <w:bottom w:val="none" w:sz="0" w:space="0" w:color="auto"/>
        <w:right w:val="none" w:sz="0" w:space="0" w:color="auto"/>
      </w:divBdr>
      <w:divsChild>
        <w:div w:id="1243294384">
          <w:marLeft w:val="0"/>
          <w:marRight w:val="0"/>
          <w:marTop w:val="0"/>
          <w:marBottom w:val="0"/>
          <w:divBdr>
            <w:top w:val="none" w:sz="0" w:space="0" w:color="auto"/>
            <w:left w:val="none" w:sz="0" w:space="0" w:color="auto"/>
            <w:bottom w:val="none" w:sz="0" w:space="0" w:color="auto"/>
            <w:right w:val="none" w:sz="0" w:space="0" w:color="auto"/>
          </w:divBdr>
        </w:div>
      </w:divsChild>
    </w:div>
    <w:div w:id="1623608043">
      <w:bodyDiv w:val="1"/>
      <w:marLeft w:val="0"/>
      <w:marRight w:val="0"/>
      <w:marTop w:val="0"/>
      <w:marBottom w:val="0"/>
      <w:divBdr>
        <w:top w:val="none" w:sz="0" w:space="0" w:color="auto"/>
        <w:left w:val="none" w:sz="0" w:space="0" w:color="auto"/>
        <w:bottom w:val="none" w:sz="0" w:space="0" w:color="auto"/>
        <w:right w:val="none" w:sz="0" w:space="0" w:color="auto"/>
      </w:divBdr>
    </w:div>
    <w:div w:id="1806704482">
      <w:bodyDiv w:val="1"/>
      <w:marLeft w:val="0"/>
      <w:marRight w:val="0"/>
      <w:marTop w:val="0"/>
      <w:marBottom w:val="0"/>
      <w:divBdr>
        <w:top w:val="none" w:sz="0" w:space="0" w:color="auto"/>
        <w:left w:val="none" w:sz="0" w:space="0" w:color="auto"/>
        <w:bottom w:val="none" w:sz="0" w:space="0" w:color="auto"/>
        <w:right w:val="none" w:sz="0" w:space="0" w:color="auto"/>
      </w:divBdr>
    </w:div>
    <w:div w:id="1887569242">
      <w:bodyDiv w:val="1"/>
      <w:marLeft w:val="0"/>
      <w:marRight w:val="0"/>
      <w:marTop w:val="0"/>
      <w:marBottom w:val="0"/>
      <w:divBdr>
        <w:top w:val="none" w:sz="0" w:space="0" w:color="auto"/>
        <w:left w:val="none" w:sz="0" w:space="0" w:color="auto"/>
        <w:bottom w:val="none" w:sz="0" w:space="0" w:color="auto"/>
        <w:right w:val="none" w:sz="0" w:space="0" w:color="auto"/>
      </w:divBdr>
    </w:div>
    <w:div w:id="20746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551.29A34E8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82BC-0ACF-49F9-BDEC-C4DBCBF8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1988</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Pellejero</dc:creator>
  <cp:keywords/>
  <dc:description/>
  <cp:lastModifiedBy>CMS-ASL</cp:lastModifiedBy>
  <cp:revision>26</cp:revision>
  <cp:lastPrinted>2011-12-16T12:10:00Z</cp:lastPrinted>
  <dcterms:created xsi:type="dcterms:W3CDTF">2023-05-29T16:56:00Z</dcterms:created>
  <dcterms:modified xsi:type="dcterms:W3CDTF">2023-05-30T09:05:00Z</dcterms:modified>
</cp:coreProperties>
</file>